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spacing w:line="560" w:lineRule="exact"/>
        <w:rPr>
          <w:rFonts w:ascii="黑体" w:hAnsi="Simang" w:eastAsia="黑体"/>
          <w:b/>
          <w:bCs/>
          <w:sz w:val="36"/>
          <w:szCs w:val="36"/>
          <w:u w:val="single"/>
          <w:shd w:val="clear" w:color="auto" w:fill="FFFFFF"/>
        </w:rPr>
      </w:pPr>
    </w:p>
    <w:p>
      <w:pPr>
        <w:spacing w:line="560" w:lineRule="exact"/>
        <w:jc w:val="center"/>
        <w:rPr>
          <w:rFonts w:ascii="Simang"/>
          <w:b/>
          <w:sz w:val="44"/>
          <w:szCs w:val="44"/>
        </w:rPr>
      </w:pPr>
    </w:p>
    <w:p>
      <w:pPr>
        <w:spacing w:line="560" w:lineRule="exact"/>
        <w:jc w:val="center"/>
        <w:rPr>
          <w:rFonts w:ascii="Simang"/>
          <w:b/>
          <w:sz w:val="44"/>
          <w:szCs w:val="44"/>
        </w:rPr>
      </w:pPr>
      <w:r>
        <w:rPr>
          <w:rFonts w:hint="eastAsia" w:ascii="Simang" w:hAnsi="Simang"/>
          <w:b/>
          <w:sz w:val="44"/>
          <w:szCs w:val="44"/>
        </w:rPr>
        <w:t>宁德市高速公路养护工程有限公司</w:t>
      </w:r>
    </w:p>
    <w:p>
      <w:pPr>
        <w:spacing w:line="560" w:lineRule="exact"/>
        <w:jc w:val="center"/>
        <w:rPr>
          <w:rFonts w:ascii="黑体" w:hAnsi="Simang" w:eastAsia="黑体"/>
          <w:sz w:val="44"/>
          <w:szCs w:val="44"/>
        </w:rPr>
      </w:pPr>
      <w:r>
        <w:rPr>
          <w:rFonts w:hint="eastAsia" w:ascii="黑体" w:hAnsi="Simang" w:eastAsia="黑体"/>
          <w:sz w:val="44"/>
          <w:szCs w:val="44"/>
        </w:rPr>
        <w:t>2023年福宁高速霞浦收费站广场改造工程主要材料采购</w:t>
      </w:r>
    </w:p>
    <w:p>
      <w:pPr>
        <w:spacing w:line="560" w:lineRule="exact"/>
        <w:jc w:val="center"/>
        <w:rPr>
          <w:rFonts w:ascii="黑体" w:hAnsi="Simang" w:eastAsia="黑体"/>
          <w:sz w:val="48"/>
          <w:szCs w:val="48"/>
        </w:rPr>
      </w:pPr>
    </w:p>
    <w:p>
      <w:pPr>
        <w:spacing w:line="560" w:lineRule="exact"/>
        <w:jc w:val="center"/>
        <w:rPr>
          <w:rFonts w:ascii="黑体" w:hAnsi="Simang" w:eastAsia="黑体"/>
          <w:sz w:val="48"/>
          <w:szCs w:val="48"/>
        </w:rPr>
      </w:pPr>
    </w:p>
    <w:p>
      <w:pPr>
        <w:spacing w:line="560" w:lineRule="exact"/>
        <w:jc w:val="center"/>
        <w:rPr>
          <w:rFonts w:ascii="黑体" w:hAnsi="Simang" w:eastAsia="黑体"/>
          <w:sz w:val="72"/>
          <w:szCs w:val="72"/>
        </w:rPr>
      </w:pPr>
    </w:p>
    <w:p>
      <w:pPr>
        <w:spacing w:line="560" w:lineRule="exact"/>
        <w:jc w:val="center"/>
        <w:rPr>
          <w:rFonts w:ascii="黑体" w:hAnsi="Simang" w:eastAsia="黑体"/>
          <w:sz w:val="72"/>
          <w:szCs w:val="72"/>
        </w:rPr>
      </w:pPr>
    </w:p>
    <w:p>
      <w:pPr>
        <w:spacing w:line="560" w:lineRule="exact"/>
        <w:jc w:val="center"/>
        <w:rPr>
          <w:rFonts w:ascii="黑体" w:hAnsi="Simang" w:eastAsia="黑体"/>
          <w:sz w:val="44"/>
          <w:szCs w:val="44"/>
        </w:rPr>
      </w:pPr>
      <w:r>
        <w:rPr>
          <w:rFonts w:hint="eastAsia" w:ascii="黑体" w:hAnsi="Simang" w:eastAsia="黑体"/>
          <w:sz w:val="44"/>
          <w:szCs w:val="44"/>
        </w:rPr>
        <w:t>采购文件</w:t>
      </w:r>
    </w:p>
    <w:p>
      <w:pPr>
        <w:spacing w:line="560" w:lineRule="exact"/>
        <w:rPr>
          <w:rFonts w:ascii="Simang"/>
        </w:rPr>
      </w:pPr>
    </w:p>
    <w:p>
      <w:pPr>
        <w:spacing w:line="560" w:lineRule="exact"/>
        <w:rPr>
          <w:rFonts w:ascii="Simang"/>
        </w:rPr>
      </w:pPr>
    </w:p>
    <w:p>
      <w:pPr>
        <w:pStyle w:val="2"/>
        <w:ind w:firstLine="0" w:firstLineChars="0"/>
      </w:pPr>
    </w:p>
    <w:p>
      <w:pPr>
        <w:spacing w:line="560" w:lineRule="exact"/>
        <w:jc w:val="center"/>
        <w:rPr>
          <w:rFonts w:ascii="黑体" w:hAnsi="Simang" w:eastAsia="黑体"/>
          <w:sz w:val="44"/>
          <w:szCs w:val="44"/>
        </w:rPr>
      </w:pPr>
      <w:r>
        <w:rPr>
          <w:rFonts w:hint="eastAsia" w:ascii="黑体" w:hAnsi="Simang" w:eastAsia="黑体"/>
          <w:sz w:val="44"/>
          <w:szCs w:val="44"/>
        </w:rPr>
        <w:t>采购编号：ND-2023-WZ-001</w:t>
      </w:r>
    </w:p>
    <w:p>
      <w:pPr>
        <w:spacing w:line="560" w:lineRule="exact"/>
        <w:rPr>
          <w:rFonts w:ascii="Simang"/>
        </w:rPr>
      </w:pPr>
    </w:p>
    <w:p>
      <w:pPr>
        <w:spacing w:line="560" w:lineRule="exact"/>
        <w:rPr>
          <w:rFonts w:ascii="Simang"/>
        </w:rPr>
      </w:pPr>
    </w:p>
    <w:p>
      <w:pPr>
        <w:spacing w:line="560" w:lineRule="exact"/>
        <w:rPr>
          <w:rFonts w:ascii="Simang"/>
        </w:rPr>
      </w:pPr>
    </w:p>
    <w:p>
      <w:pPr>
        <w:spacing w:line="560" w:lineRule="exact"/>
        <w:rPr>
          <w:rFonts w:ascii="Simang"/>
        </w:rPr>
      </w:pPr>
    </w:p>
    <w:p>
      <w:pPr>
        <w:spacing w:line="560" w:lineRule="exact"/>
        <w:rPr>
          <w:rFonts w:ascii="Simang"/>
        </w:rPr>
      </w:pPr>
    </w:p>
    <w:p>
      <w:pPr>
        <w:spacing w:line="560" w:lineRule="exact"/>
        <w:rPr>
          <w:rFonts w:ascii="Simang"/>
        </w:rPr>
      </w:pPr>
    </w:p>
    <w:p>
      <w:pPr>
        <w:spacing w:line="560" w:lineRule="exact"/>
        <w:rPr>
          <w:rFonts w:ascii="Simang"/>
        </w:rPr>
      </w:pPr>
    </w:p>
    <w:p>
      <w:pPr>
        <w:spacing w:line="560" w:lineRule="exact"/>
        <w:rPr>
          <w:rFonts w:ascii="Simang"/>
        </w:rPr>
      </w:pPr>
    </w:p>
    <w:p>
      <w:pPr>
        <w:spacing w:line="560" w:lineRule="exact"/>
        <w:jc w:val="left"/>
        <w:rPr>
          <w:rFonts w:ascii="Simang"/>
          <w:sz w:val="36"/>
          <w:szCs w:val="36"/>
        </w:rPr>
      </w:pPr>
      <w:r>
        <w:rPr>
          <w:rFonts w:hint="eastAsia" w:ascii="Simang" w:hAnsi="Simang"/>
          <w:sz w:val="36"/>
          <w:szCs w:val="36"/>
        </w:rPr>
        <w:t>采购人：宁德市高速公路养护工程有限公司</w:t>
      </w:r>
    </w:p>
    <w:p>
      <w:pPr>
        <w:spacing w:line="560" w:lineRule="exact"/>
        <w:jc w:val="left"/>
        <w:rPr>
          <w:rFonts w:ascii="Simang" w:hAnsi="Simang"/>
          <w:sz w:val="36"/>
          <w:szCs w:val="36"/>
        </w:rPr>
      </w:pPr>
    </w:p>
    <w:p>
      <w:pPr>
        <w:spacing w:line="560" w:lineRule="exact"/>
        <w:jc w:val="left"/>
        <w:rPr>
          <w:rFonts w:ascii="Simang" w:hAnsi="Simang"/>
          <w:sz w:val="36"/>
          <w:szCs w:val="36"/>
        </w:rPr>
      </w:pPr>
      <w:r>
        <w:rPr>
          <w:rFonts w:hint="eastAsia" w:ascii="Simang" w:hAnsi="Simang"/>
          <w:sz w:val="36"/>
          <w:szCs w:val="36"/>
        </w:rPr>
        <w:t>日  期：2023年4月</w:t>
      </w:r>
      <w:r>
        <w:rPr>
          <w:rFonts w:hint="eastAsia" w:ascii="Simang" w:hAnsi="Simang"/>
          <w:sz w:val="36"/>
          <w:szCs w:val="36"/>
          <w:lang w:val="en-US" w:eastAsia="zh-CN"/>
        </w:rPr>
        <w:t>20</w:t>
      </w:r>
      <w:r>
        <w:rPr>
          <w:rFonts w:hint="eastAsia" w:ascii="Simang" w:hAnsi="Simang"/>
          <w:sz w:val="36"/>
          <w:szCs w:val="36"/>
        </w:rPr>
        <w:t>日</w:t>
      </w:r>
    </w:p>
    <w:p>
      <w:pPr>
        <w:pStyle w:val="16"/>
        <w:spacing w:line="560" w:lineRule="exact"/>
        <w:rPr>
          <w:rFonts w:ascii="黑体" w:hAnsi="Simang" w:eastAsia="黑体"/>
          <w:b/>
          <w:bCs/>
          <w:sz w:val="36"/>
          <w:szCs w:val="36"/>
          <w:u w:val="single"/>
          <w:shd w:val="clear" w:color="auto" w:fill="FFFFFF"/>
        </w:rPr>
      </w:pPr>
      <w:bookmarkStart w:id="62" w:name="_GoBack"/>
      <w:bookmarkEnd w:id="62"/>
    </w:p>
    <w:p>
      <w:pPr>
        <w:spacing w:line="560" w:lineRule="exact"/>
        <w:jc w:val="center"/>
        <w:rPr>
          <w:rFonts w:ascii="Simang"/>
          <w:b/>
          <w:sz w:val="36"/>
          <w:szCs w:val="36"/>
        </w:rPr>
      </w:pPr>
      <w:r>
        <w:rPr>
          <w:rFonts w:hint="eastAsia" w:ascii="Simang" w:hAnsi="Simang"/>
          <w:b/>
          <w:sz w:val="36"/>
          <w:szCs w:val="36"/>
        </w:rPr>
        <w:t>目录</w:t>
      </w:r>
    </w:p>
    <w:p>
      <w:pPr>
        <w:spacing w:line="560" w:lineRule="exact"/>
        <w:jc w:val="center"/>
        <w:rPr>
          <w:rFonts w:ascii="Simang"/>
          <w:b/>
          <w:sz w:val="32"/>
          <w:szCs w:val="32"/>
        </w:rPr>
      </w:pPr>
    </w:p>
    <w:p>
      <w:pPr>
        <w:pStyle w:val="21"/>
        <w:rPr>
          <w:rFonts w:eastAsia="Simang" w:cs="Simang"/>
          <w:sz w:val="32"/>
          <w:szCs w:val="32"/>
        </w:rPr>
      </w:pPr>
      <w:r>
        <w:rPr>
          <w:rFonts w:eastAsia="Simang" w:cs="Simang"/>
          <w:sz w:val="32"/>
          <w:szCs w:val="32"/>
        </w:rPr>
        <w:fldChar w:fldCharType="begin"/>
      </w:r>
      <w:r>
        <w:rPr>
          <w:rFonts w:eastAsia="Simang" w:cs="Simang"/>
          <w:sz w:val="32"/>
          <w:szCs w:val="32"/>
        </w:rPr>
        <w:instrText xml:space="preserve"> TOC \o "1-3" \h \z \u </w:instrText>
      </w:r>
      <w:r>
        <w:rPr>
          <w:rFonts w:eastAsia="Simang" w:cs="Simang"/>
          <w:sz w:val="32"/>
          <w:szCs w:val="32"/>
        </w:rPr>
        <w:fldChar w:fldCharType="separate"/>
      </w:r>
      <w:r>
        <w:fldChar w:fldCharType="begin"/>
      </w:r>
      <w:r>
        <w:instrText xml:space="preserve"> HYPERLINK \l "_Toc515983534" </w:instrText>
      </w:r>
      <w:r>
        <w:fldChar w:fldCharType="separate"/>
      </w:r>
      <w:r>
        <w:rPr>
          <w:rStyle w:val="32"/>
          <w:rFonts w:hint="eastAsia" w:eastAsia="Simang" w:cs="Simang"/>
          <w:sz w:val="32"/>
          <w:szCs w:val="32"/>
        </w:rPr>
        <w:t>第一篇</w:t>
      </w:r>
      <w:r>
        <w:rPr>
          <w:rStyle w:val="32"/>
          <w:rFonts w:hint="eastAsia" w:eastAsia="Simang" w:cs="Simang"/>
          <w:sz w:val="32"/>
          <w:szCs w:val="32"/>
          <w:lang w:val="en-US" w:eastAsia="zh-CN"/>
        </w:rPr>
        <w:t>采购</w:t>
      </w:r>
      <w:r>
        <w:rPr>
          <w:rStyle w:val="32"/>
          <w:rFonts w:hint="eastAsia" w:eastAsia="Simang" w:cs="Simang"/>
          <w:sz w:val="32"/>
          <w:szCs w:val="32"/>
        </w:rPr>
        <w:t>公告</w:t>
      </w:r>
      <w:r>
        <w:rPr>
          <w:rStyle w:val="32"/>
          <w:rFonts w:hint="eastAsia" w:eastAsia="Simang" w:cs="Simang"/>
          <w:sz w:val="32"/>
          <w:szCs w:val="32"/>
        </w:rPr>
        <w:fldChar w:fldCharType="end"/>
      </w:r>
    </w:p>
    <w:p>
      <w:pPr>
        <w:rPr>
          <w:rStyle w:val="32"/>
          <w:rFonts w:ascii="Simang" w:cs="Simang"/>
          <w:b/>
          <w:sz w:val="32"/>
          <w:szCs w:val="32"/>
        </w:rPr>
      </w:pPr>
      <w:r>
        <w:fldChar w:fldCharType="begin"/>
      </w:r>
      <w:r>
        <w:instrText xml:space="preserve"> HYPERLINK \l "_Toc534893621" </w:instrText>
      </w:r>
      <w:r>
        <w:fldChar w:fldCharType="separate"/>
      </w:r>
      <w:r>
        <w:rPr>
          <w:rStyle w:val="32"/>
          <w:rFonts w:hint="eastAsia" w:ascii="Simang" w:hAnsi="Simang" w:cs="Simang"/>
          <w:b/>
          <w:sz w:val="32"/>
          <w:szCs w:val="32"/>
        </w:rPr>
        <w:t>第二篇项目技术规格、数量及</w:t>
      </w:r>
      <w:bookmarkStart w:id="0" w:name="_Hlt3300256"/>
      <w:r>
        <w:rPr>
          <w:rStyle w:val="32"/>
          <w:rFonts w:hint="eastAsia" w:ascii="Simang" w:hAnsi="Simang" w:cs="Simang"/>
          <w:b/>
          <w:sz w:val="32"/>
          <w:szCs w:val="32"/>
        </w:rPr>
        <w:t>质</w:t>
      </w:r>
      <w:bookmarkEnd w:id="0"/>
      <w:r>
        <w:rPr>
          <w:rStyle w:val="32"/>
          <w:rFonts w:hint="eastAsia" w:ascii="Simang" w:hAnsi="Simang" w:cs="Simang"/>
          <w:b/>
          <w:sz w:val="32"/>
          <w:szCs w:val="32"/>
        </w:rPr>
        <w:t>量要求</w:t>
      </w:r>
      <w:r>
        <w:rPr>
          <w:rStyle w:val="32"/>
          <w:rFonts w:hint="eastAsia" w:ascii="Simang" w:hAnsi="Simang" w:cs="Simang"/>
          <w:b/>
          <w:sz w:val="32"/>
          <w:szCs w:val="32"/>
        </w:rPr>
        <w:fldChar w:fldCharType="end"/>
      </w:r>
    </w:p>
    <w:p>
      <w:pPr>
        <w:pStyle w:val="21"/>
        <w:rPr>
          <w:rFonts w:eastAsia="Simang" w:cs="Simang"/>
          <w:b w:val="0"/>
          <w:sz w:val="32"/>
          <w:szCs w:val="32"/>
        </w:rPr>
      </w:pPr>
      <w:r>
        <w:fldChar w:fldCharType="begin"/>
      </w:r>
      <w:r>
        <w:instrText xml:space="preserve"> HYPERLINK \l "_Toc515983535" </w:instrText>
      </w:r>
      <w:r>
        <w:fldChar w:fldCharType="separate"/>
      </w:r>
      <w:r>
        <w:rPr>
          <w:rStyle w:val="32"/>
          <w:rFonts w:hint="eastAsia" w:eastAsia="Simang" w:cs="Simang"/>
          <w:sz w:val="32"/>
          <w:szCs w:val="32"/>
        </w:rPr>
        <w:t>第三篇供应商须知</w:t>
      </w:r>
      <w:r>
        <w:rPr>
          <w:rStyle w:val="32"/>
          <w:rFonts w:hint="eastAsia" w:eastAsia="Simang" w:cs="Simang"/>
          <w:sz w:val="32"/>
          <w:szCs w:val="32"/>
        </w:rPr>
        <w:fldChar w:fldCharType="end"/>
      </w:r>
    </w:p>
    <w:p>
      <w:pPr>
        <w:pStyle w:val="21"/>
        <w:rPr>
          <w:rFonts w:eastAsia="Simang" w:cs="Simang"/>
          <w:b w:val="0"/>
          <w:sz w:val="32"/>
          <w:szCs w:val="32"/>
        </w:rPr>
      </w:pPr>
      <w:r>
        <w:fldChar w:fldCharType="begin"/>
      </w:r>
      <w:r>
        <w:instrText xml:space="preserve"> HYPERLINK \l "_Toc515983536" </w:instrText>
      </w:r>
      <w:r>
        <w:fldChar w:fldCharType="separate"/>
      </w:r>
      <w:r>
        <w:rPr>
          <w:rStyle w:val="32"/>
          <w:rFonts w:hint="eastAsia" w:eastAsia="Simang" w:cs="Simang"/>
          <w:sz w:val="32"/>
          <w:szCs w:val="32"/>
        </w:rPr>
        <w:t>第四篇报价文件要求</w:t>
      </w:r>
      <w:r>
        <w:rPr>
          <w:rStyle w:val="32"/>
          <w:rFonts w:hint="eastAsia" w:eastAsia="Simang" w:cs="Simang"/>
          <w:sz w:val="32"/>
          <w:szCs w:val="32"/>
        </w:rPr>
        <w:fldChar w:fldCharType="end"/>
      </w:r>
    </w:p>
    <w:p>
      <w:pPr>
        <w:pStyle w:val="21"/>
        <w:rPr>
          <w:rFonts w:eastAsia="Simang" w:cs="Simang"/>
          <w:b w:val="0"/>
          <w:sz w:val="32"/>
          <w:szCs w:val="32"/>
        </w:rPr>
      </w:pPr>
      <w:r>
        <w:fldChar w:fldCharType="begin"/>
      </w:r>
      <w:r>
        <w:instrText xml:space="preserve"> HYPERLINK \l "_Toc515983537" </w:instrText>
      </w:r>
      <w:r>
        <w:fldChar w:fldCharType="separate"/>
      </w:r>
      <w:r>
        <w:rPr>
          <w:rStyle w:val="32"/>
          <w:rFonts w:hint="eastAsia" w:eastAsia="Simang" w:cs="Simang"/>
          <w:sz w:val="32"/>
          <w:szCs w:val="32"/>
        </w:rPr>
        <w:t>第五篇评审办法</w:t>
      </w:r>
      <w:r>
        <w:rPr>
          <w:rStyle w:val="32"/>
          <w:rFonts w:hint="eastAsia" w:eastAsia="Simang" w:cs="Simang"/>
          <w:sz w:val="32"/>
          <w:szCs w:val="32"/>
        </w:rPr>
        <w:fldChar w:fldCharType="end"/>
      </w:r>
    </w:p>
    <w:p>
      <w:pPr>
        <w:pStyle w:val="21"/>
        <w:rPr>
          <w:rFonts w:eastAsia="Simang" w:cs="Simang"/>
          <w:b w:val="0"/>
          <w:sz w:val="32"/>
          <w:szCs w:val="32"/>
        </w:rPr>
      </w:pPr>
      <w:r>
        <w:fldChar w:fldCharType="begin"/>
      </w:r>
      <w:r>
        <w:instrText xml:space="preserve"> HYPERLINK \l "_Toc515983538" </w:instrText>
      </w:r>
      <w:r>
        <w:fldChar w:fldCharType="separate"/>
      </w:r>
      <w:r>
        <w:rPr>
          <w:rStyle w:val="32"/>
          <w:rFonts w:hint="eastAsia" w:eastAsia="Simang" w:cs="Simang"/>
          <w:sz w:val="32"/>
          <w:szCs w:val="32"/>
        </w:rPr>
        <w:t>第六篇合同主要条款、合同格式</w:t>
      </w:r>
      <w:r>
        <w:rPr>
          <w:rStyle w:val="32"/>
          <w:rFonts w:hint="eastAsia" w:eastAsia="Simang" w:cs="Simang"/>
          <w:sz w:val="32"/>
          <w:szCs w:val="32"/>
        </w:rPr>
        <w:fldChar w:fldCharType="end"/>
      </w:r>
    </w:p>
    <w:p>
      <w:pPr>
        <w:pStyle w:val="21"/>
        <w:rPr>
          <w:rFonts w:eastAsia="Simang" w:cs="Simang"/>
          <w:b w:val="0"/>
          <w:sz w:val="32"/>
          <w:szCs w:val="32"/>
        </w:rPr>
      </w:pPr>
      <w:r>
        <w:fldChar w:fldCharType="begin"/>
      </w:r>
      <w:r>
        <w:instrText xml:space="preserve"> HYPERLINK \l "_Toc515983539" </w:instrText>
      </w:r>
      <w:r>
        <w:fldChar w:fldCharType="separate"/>
      </w:r>
      <w:r>
        <w:rPr>
          <w:rStyle w:val="32"/>
          <w:rFonts w:hint="eastAsia" w:eastAsia="Simang" w:cs="Simang"/>
          <w:sz w:val="32"/>
          <w:szCs w:val="32"/>
        </w:rPr>
        <w:t>第七篇报价文件格式</w:t>
      </w:r>
      <w:r>
        <w:rPr>
          <w:rStyle w:val="32"/>
          <w:rFonts w:hint="eastAsia" w:eastAsia="Simang" w:cs="Simang"/>
          <w:sz w:val="32"/>
          <w:szCs w:val="32"/>
        </w:rPr>
        <w:fldChar w:fldCharType="end"/>
      </w:r>
    </w:p>
    <w:p>
      <w:pPr>
        <w:pStyle w:val="21"/>
        <w:spacing w:line="560" w:lineRule="exact"/>
      </w:pPr>
      <w:r>
        <w:rPr>
          <w:rFonts w:eastAsia="Simang" w:cs="Simang"/>
          <w:sz w:val="32"/>
          <w:szCs w:val="32"/>
        </w:rPr>
        <w:fldChar w:fldCharType="end"/>
      </w:r>
    </w:p>
    <w:p>
      <w:pPr>
        <w:pStyle w:val="25"/>
        <w:spacing w:line="560" w:lineRule="exact"/>
        <w:rPr>
          <w:rFonts w:ascii="Simang"/>
          <w:sz w:val="24"/>
        </w:rPr>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pStyle w:val="16"/>
        <w:spacing w:line="560" w:lineRule="exact"/>
        <w:jc w:val="center"/>
        <w:rPr>
          <w:rFonts w:ascii="黑体" w:hAnsi="Simang" w:eastAsia="黑体"/>
          <w:b/>
          <w:bCs/>
          <w:sz w:val="36"/>
          <w:szCs w:val="36"/>
          <w:shd w:val="clear" w:color="auto" w:fill="FFFFFF"/>
        </w:rPr>
      </w:pPr>
    </w:p>
    <w:p>
      <w:pPr>
        <w:pStyle w:val="16"/>
        <w:spacing w:line="560" w:lineRule="exact"/>
        <w:jc w:val="center"/>
        <w:rPr>
          <w:rFonts w:ascii="黑体" w:hAnsi="Simang" w:eastAsia="黑体"/>
          <w:b/>
          <w:bCs/>
          <w:sz w:val="36"/>
          <w:szCs w:val="36"/>
          <w:u w:val="single"/>
          <w:shd w:val="clear" w:color="auto" w:fill="FFFFFF"/>
        </w:rPr>
      </w:pPr>
    </w:p>
    <w:p>
      <w:pPr>
        <w:pStyle w:val="16"/>
        <w:spacing w:line="560" w:lineRule="exact"/>
        <w:jc w:val="center"/>
        <w:rPr>
          <w:rFonts w:ascii="黑体" w:hAnsi="Simang" w:eastAsia="黑体"/>
          <w:b/>
          <w:bCs/>
          <w:sz w:val="36"/>
          <w:szCs w:val="36"/>
          <w:u w:val="single"/>
          <w:shd w:val="clear" w:color="auto" w:fill="FFFFFF"/>
        </w:rPr>
      </w:pPr>
    </w:p>
    <w:p>
      <w:pPr>
        <w:pStyle w:val="16"/>
        <w:spacing w:line="560" w:lineRule="exact"/>
        <w:jc w:val="center"/>
        <w:rPr>
          <w:rFonts w:ascii="黑体" w:hAnsi="Simang" w:eastAsia="黑体"/>
          <w:b/>
          <w:bCs/>
          <w:sz w:val="36"/>
          <w:szCs w:val="36"/>
          <w:u w:val="single"/>
          <w:shd w:val="clear" w:color="auto" w:fill="FFFFFF"/>
        </w:rPr>
      </w:pPr>
    </w:p>
    <w:p>
      <w:pPr>
        <w:pStyle w:val="16"/>
        <w:spacing w:line="560" w:lineRule="exact"/>
        <w:rPr>
          <w:rFonts w:ascii="黑体" w:hAnsi="Simang" w:eastAsia="黑体"/>
          <w:b/>
          <w:bCs/>
          <w:sz w:val="36"/>
          <w:szCs w:val="36"/>
          <w:u w:val="single"/>
          <w:shd w:val="clear" w:color="auto" w:fill="FFFFFF"/>
        </w:rPr>
      </w:pPr>
    </w:p>
    <w:p>
      <w:pPr>
        <w:pStyle w:val="5"/>
        <w:spacing w:line="560" w:lineRule="exact"/>
        <w:rPr>
          <w:rFonts w:ascii="宋体" w:hAnsi="宋体" w:eastAsia="宋体" w:cs="宋体"/>
          <w:kern w:val="2"/>
          <w:sz w:val="28"/>
          <w:szCs w:val="28"/>
        </w:rPr>
      </w:pPr>
      <w:bookmarkStart w:id="1" w:name="_Toc515983534"/>
      <w:bookmarkStart w:id="2" w:name="_Toc515961888"/>
      <w:r>
        <w:rPr>
          <w:rFonts w:hint="eastAsia" w:ascii="宋体" w:hAnsi="宋体" w:eastAsia="宋体" w:cs="宋体"/>
          <w:kern w:val="2"/>
          <w:sz w:val="28"/>
          <w:szCs w:val="28"/>
        </w:rPr>
        <w:t xml:space="preserve">第一篇 </w:t>
      </w:r>
      <w:r>
        <w:rPr>
          <w:rFonts w:hint="eastAsia" w:ascii="宋体" w:hAnsi="宋体" w:eastAsia="宋体" w:cs="宋体"/>
          <w:kern w:val="2"/>
          <w:sz w:val="28"/>
          <w:szCs w:val="28"/>
          <w:lang w:val="en-US" w:eastAsia="zh-CN"/>
        </w:rPr>
        <w:t>采购</w:t>
      </w:r>
      <w:r>
        <w:rPr>
          <w:rFonts w:hint="eastAsia" w:ascii="宋体" w:hAnsi="宋体" w:eastAsia="宋体" w:cs="宋体"/>
          <w:kern w:val="2"/>
          <w:sz w:val="28"/>
          <w:szCs w:val="28"/>
        </w:rPr>
        <w:t>公告</w:t>
      </w:r>
      <w:bookmarkEnd w:id="1"/>
      <w:bookmarkEnd w:id="2"/>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本采购项目2023年福宁高速霞浦收费站广场改造工程主要材料采购项目，项目业主为福建省宁德高速公路有限公司 ，资金来自 福建高速公路养护专项工程费用，项目已具备采购条件，采用公开竞价进行采购，现欢迎具备资质能力的供应商以密封报价的方式前来报价。</w:t>
      </w:r>
      <w:bookmarkStart w:id="3" w:name="_Toc257911916"/>
      <w:bookmarkStart w:id="4" w:name="_Toc508286650"/>
      <w:bookmarkStart w:id="5" w:name="_Toc409439663"/>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一、采购材料项目</w:t>
      </w:r>
    </w:p>
    <w:p>
      <w:pPr>
        <w:spacing w:line="560" w:lineRule="exact"/>
        <w:ind w:left="638" w:leftChars="304"/>
        <w:rPr>
          <w:rFonts w:ascii="宋体" w:hAnsi="宋体" w:eastAsia="宋体" w:cs="宋体"/>
          <w:sz w:val="28"/>
          <w:szCs w:val="28"/>
        </w:rPr>
      </w:pPr>
      <w:r>
        <w:rPr>
          <w:rFonts w:hint="eastAsia" w:ascii="宋体" w:hAnsi="宋体" w:eastAsia="宋体" w:cs="宋体"/>
          <w:sz w:val="28"/>
          <w:szCs w:val="28"/>
        </w:rPr>
        <w:t>项目名称：2023年福宁高速霞浦收费站广场改造工程主要材料采购</w:t>
      </w:r>
    </w:p>
    <w:p>
      <w:pPr>
        <w:spacing w:line="560" w:lineRule="exact"/>
        <w:ind w:left="638" w:leftChars="304"/>
        <w:rPr>
          <w:rFonts w:hint="eastAsia" w:ascii="宋体" w:hAnsi="宋体" w:eastAsia="宋体" w:cs="宋体"/>
          <w:sz w:val="28"/>
          <w:szCs w:val="28"/>
        </w:rPr>
      </w:pPr>
      <w:r>
        <w:rPr>
          <w:rFonts w:hint="eastAsia" w:ascii="宋体" w:hAnsi="宋体" w:eastAsia="宋体" w:cs="宋体"/>
          <w:sz w:val="28"/>
          <w:szCs w:val="28"/>
        </w:rPr>
        <w:t>采购方式：公开竞价</w:t>
      </w:r>
    </w:p>
    <w:p>
      <w:pPr>
        <w:spacing w:line="560" w:lineRule="exact"/>
        <w:ind w:left="638" w:leftChars="304"/>
        <w:rPr>
          <w:rFonts w:hint="eastAsia" w:ascii="宋体" w:hAnsi="宋体" w:eastAsia="宋体" w:cs="宋体"/>
          <w:sz w:val="28"/>
          <w:szCs w:val="28"/>
        </w:rPr>
      </w:pPr>
      <w:r>
        <w:rPr>
          <w:rFonts w:hint="eastAsia" w:ascii="宋体" w:hAnsi="宋体" w:eastAsia="宋体" w:cs="宋体"/>
          <w:sz w:val="28"/>
          <w:szCs w:val="28"/>
        </w:rPr>
        <w:t>采购项目：2023年福宁高速霞浦收费站广场改造工程主要材料</w:t>
      </w:r>
      <w:r>
        <w:rPr>
          <w:rFonts w:hint="eastAsia" w:ascii="宋体" w:hAnsi="宋体" w:eastAsia="宋体" w:cs="宋体"/>
          <w:sz w:val="28"/>
          <w:szCs w:val="28"/>
          <w:lang w:eastAsia="zh-CN"/>
        </w:rPr>
        <w:t>（</w:t>
      </w:r>
      <w:r>
        <w:rPr>
          <w:rFonts w:hint="eastAsia" w:ascii="宋体" w:hAnsi="宋体" w:eastAsia="宋体" w:cs="宋体"/>
          <w:sz w:val="28"/>
          <w:szCs w:val="28"/>
        </w:rPr>
        <w:t>水泥混凝土成品</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采购，</w:t>
      </w:r>
      <w:r>
        <w:rPr>
          <w:rFonts w:hint="eastAsia" w:ascii="宋体" w:hAnsi="宋体" w:eastAsia="宋体" w:cs="宋体"/>
          <w:sz w:val="28"/>
          <w:szCs w:val="28"/>
        </w:rPr>
        <w:t>规格、强度等级、数量及采购要求详见采购文件第二篇。</w:t>
      </w:r>
    </w:p>
    <w:p>
      <w:pPr>
        <w:spacing w:line="560" w:lineRule="exact"/>
        <w:ind w:left="638" w:leftChars="304"/>
        <w:rPr>
          <w:rFonts w:hint="eastAsia" w:ascii="宋体" w:hAnsi="宋体" w:eastAsia="宋体" w:cs="宋体"/>
          <w:sz w:val="28"/>
          <w:szCs w:val="28"/>
        </w:rPr>
      </w:pPr>
      <w:r>
        <w:rPr>
          <w:rFonts w:hint="eastAsia" w:ascii="宋体" w:hAnsi="宋体" w:eastAsia="宋体" w:cs="宋体"/>
          <w:sz w:val="28"/>
          <w:szCs w:val="28"/>
        </w:rPr>
        <w:t>项目金额：采购项目最高控制价总金额为人民币159113元（不含税）。</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二、供应商资格条件</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供应商应具备《采购法》规定的供应商条件，具有该行业国家规定必备资质、资格等。</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供应商应是具有独立法人资格的企业或个体工商户。</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供应商应具备混凝土生产、销售经营范围。</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rPr>
        <w:t>供应商应独家参与报价，不接受任何形式的联合体报价。</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三、采购文件的获取</w:t>
      </w:r>
    </w:p>
    <w:p>
      <w:pPr>
        <w:spacing w:line="560" w:lineRule="exact"/>
        <w:ind w:firstLine="688" w:firstLineChars="246"/>
        <w:rPr>
          <w:rFonts w:ascii="宋体" w:hAnsi="宋体" w:eastAsia="宋体" w:cs="宋体"/>
          <w:sz w:val="28"/>
          <w:szCs w:val="28"/>
        </w:rPr>
      </w:pPr>
      <w:r>
        <w:rPr>
          <w:rFonts w:hint="eastAsia" w:ascii="宋体" w:hAnsi="宋体" w:eastAsia="宋体" w:cs="宋体"/>
          <w:sz w:val="28"/>
          <w:szCs w:val="28"/>
        </w:rPr>
        <w:t>凡有意参加报价者，</w:t>
      </w:r>
      <w:r>
        <w:rPr>
          <w:rFonts w:hint="eastAsia" w:ascii="宋体" w:hAnsi="宋体" w:eastAsia="宋体" w:cs="宋体"/>
          <w:b/>
          <w:bCs/>
          <w:sz w:val="28"/>
          <w:szCs w:val="28"/>
          <w:u w:val="single"/>
        </w:rPr>
        <w:t>于</w:t>
      </w:r>
      <w:r>
        <w:rPr>
          <w:rFonts w:hint="eastAsia" w:ascii="宋体" w:hAnsi="宋体" w:eastAsia="宋体" w:cs="宋体"/>
          <w:b/>
          <w:bCs/>
          <w:sz w:val="28"/>
          <w:szCs w:val="28"/>
          <w:u w:val="single"/>
          <w:lang w:eastAsia="zh-CN"/>
        </w:rPr>
        <w:t>2023年4月</w:t>
      </w:r>
      <w:r>
        <w:rPr>
          <w:rFonts w:hint="eastAsia" w:ascii="宋体" w:hAnsi="宋体" w:eastAsia="宋体" w:cs="宋体"/>
          <w:b/>
          <w:bCs/>
          <w:sz w:val="28"/>
          <w:szCs w:val="28"/>
          <w:u w:val="single"/>
          <w:lang w:val="en-US" w:eastAsia="zh-CN"/>
        </w:rPr>
        <w:t>20</w:t>
      </w:r>
      <w:r>
        <w:rPr>
          <w:rFonts w:hint="eastAsia" w:ascii="宋体" w:hAnsi="宋体" w:eastAsia="宋体" w:cs="宋体"/>
          <w:b/>
          <w:bCs/>
          <w:sz w:val="28"/>
          <w:szCs w:val="28"/>
          <w:u w:val="single"/>
          <w:lang w:eastAsia="zh-CN"/>
        </w:rPr>
        <w:t>日至2023年4月23日</w:t>
      </w:r>
      <w:r>
        <w:rPr>
          <w:rFonts w:hint="eastAsia" w:ascii="宋体" w:hAnsi="宋体" w:eastAsia="宋体" w:cs="宋体"/>
          <w:sz w:val="28"/>
          <w:szCs w:val="28"/>
        </w:rPr>
        <w:t>在福建省高速公路养护工程有限公司门户网站（www.fjgsyh.com）自行下载采购文件。</w:t>
      </w:r>
    </w:p>
    <w:p>
      <w:pPr>
        <w:spacing w:line="560" w:lineRule="exact"/>
        <w:ind w:firstLine="688" w:firstLineChars="246"/>
        <w:rPr>
          <w:rFonts w:ascii="宋体" w:hAnsi="宋体" w:eastAsia="宋体" w:cs="宋体"/>
          <w:sz w:val="28"/>
          <w:szCs w:val="28"/>
        </w:rPr>
      </w:pPr>
      <w:r>
        <w:rPr>
          <w:rFonts w:hint="eastAsia" w:ascii="宋体" w:hAnsi="宋体" w:eastAsia="宋体" w:cs="宋体"/>
          <w:sz w:val="28"/>
          <w:szCs w:val="28"/>
        </w:rPr>
        <w:t>四、材料卸货地点：</w:t>
      </w:r>
    </w:p>
    <w:p>
      <w:pPr>
        <w:spacing w:line="560" w:lineRule="exact"/>
        <w:ind w:firstLine="688" w:firstLineChars="246"/>
        <w:rPr>
          <w:rFonts w:ascii="宋体" w:hAnsi="宋体" w:eastAsia="宋体" w:cs="宋体"/>
          <w:sz w:val="28"/>
          <w:szCs w:val="28"/>
        </w:rPr>
      </w:pPr>
      <w:r>
        <w:rPr>
          <w:rFonts w:hint="eastAsia" w:ascii="宋体" w:hAnsi="宋体" w:eastAsia="宋体" w:cs="宋体"/>
          <w:sz w:val="28"/>
          <w:szCs w:val="28"/>
        </w:rPr>
        <w:t>福宁高速霞浦收费站内广场。</w:t>
      </w:r>
    </w:p>
    <w:p>
      <w:pPr>
        <w:spacing w:line="560" w:lineRule="exact"/>
        <w:ind w:firstLine="688" w:firstLineChars="246"/>
        <w:rPr>
          <w:rFonts w:ascii="宋体" w:hAnsi="宋体" w:eastAsia="宋体" w:cs="宋体"/>
          <w:sz w:val="28"/>
          <w:szCs w:val="28"/>
        </w:rPr>
      </w:pPr>
      <w:r>
        <w:rPr>
          <w:rFonts w:hint="eastAsia" w:ascii="宋体" w:hAnsi="宋体" w:eastAsia="宋体" w:cs="宋体"/>
          <w:sz w:val="28"/>
          <w:szCs w:val="28"/>
        </w:rPr>
        <w:t>五、中选原则：经评审的报价总金额最低者中选</w:t>
      </w:r>
    </w:p>
    <w:p>
      <w:pPr>
        <w:spacing w:line="560" w:lineRule="exact"/>
        <w:ind w:firstLine="700" w:firstLineChars="250"/>
        <w:rPr>
          <w:rFonts w:ascii="宋体" w:hAnsi="宋体" w:eastAsia="宋体" w:cs="宋体"/>
          <w:sz w:val="28"/>
          <w:szCs w:val="28"/>
        </w:rPr>
      </w:pPr>
      <w:r>
        <w:rPr>
          <w:rFonts w:hint="eastAsia" w:ascii="宋体" w:hAnsi="宋体" w:eastAsia="宋体" w:cs="宋体"/>
          <w:sz w:val="28"/>
          <w:szCs w:val="28"/>
        </w:rPr>
        <w:t>六、报价文件递交截止时间：</w:t>
      </w:r>
      <w:r>
        <w:rPr>
          <w:rFonts w:hint="eastAsia" w:ascii="宋体" w:hAnsi="宋体" w:eastAsia="宋体" w:cs="宋体"/>
          <w:b/>
          <w:bCs/>
          <w:sz w:val="28"/>
          <w:szCs w:val="28"/>
          <w:u w:val="single"/>
        </w:rPr>
        <w:t>2023年4 月2</w:t>
      </w:r>
      <w:r>
        <w:rPr>
          <w:rFonts w:hint="eastAsia" w:ascii="宋体" w:hAnsi="宋体" w:eastAsia="宋体" w:cs="宋体"/>
          <w:b/>
          <w:bCs/>
          <w:sz w:val="28"/>
          <w:szCs w:val="28"/>
          <w:u w:val="single"/>
          <w:lang w:val="en-US" w:eastAsia="zh-CN"/>
        </w:rPr>
        <w:t>3</w:t>
      </w:r>
      <w:r>
        <w:rPr>
          <w:rFonts w:hint="eastAsia" w:ascii="宋体" w:hAnsi="宋体" w:eastAsia="宋体" w:cs="宋体"/>
          <w:b/>
          <w:bCs/>
          <w:sz w:val="28"/>
          <w:szCs w:val="28"/>
          <w:u w:val="single"/>
        </w:rPr>
        <w:t>日上午10：00（北京时间），逾期收到的或不符合规定的报价文件将被拒绝。</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七、评审时间：</w:t>
      </w:r>
      <w:r>
        <w:rPr>
          <w:rFonts w:hint="eastAsia" w:ascii="宋体" w:hAnsi="宋体" w:eastAsia="宋体" w:cs="宋体"/>
          <w:b/>
          <w:bCs/>
          <w:sz w:val="28"/>
          <w:szCs w:val="28"/>
          <w:u w:val="single"/>
        </w:rPr>
        <w:t>2023年4月2</w:t>
      </w:r>
      <w:r>
        <w:rPr>
          <w:rFonts w:hint="eastAsia" w:ascii="宋体" w:hAnsi="宋体" w:eastAsia="宋体" w:cs="宋体"/>
          <w:b/>
          <w:bCs/>
          <w:sz w:val="28"/>
          <w:szCs w:val="28"/>
          <w:u w:val="single"/>
          <w:lang w:val="en-US" w:eastAsia="zh-CN"/>
        </w:rPr>
        <w:t>3</w:t>
      </w:r>
      <w:r>
        <w:rPr>
          <w:rFonts w:hint="eastAsia" w:ascii="宋体" w:hAnsi="宋体" w:eastAsia="宋体" w:cs="宋体"/>
          <w:b/>
          <w:bCs/>
          <w:sz w:val="28"/>
          <w:szCs w:val="28"/>
          <w:u w:val="single"/>
        </w:rPr>
        <w:t>日上午</w:t>
      </w:r>
      <w:r>
        <w:rPr>
          <w:rFonts w:ascii="宋体" w:hAnsi="宋体" w:eastAsia="宋体" w:cs="宋体"/>
          <w:b/>
          <w:bCs/>
          <w:sz w:val="28"/>
          <w:szCs w:val="28"/>
          <w:u w:val="single"/>
        </w:rPr>
        <w:t>1</w:t>
      </w:r>
      <w:r>
        <w:rPr>
          <w:rFonts w:hint="eastAsia" w:ascii="宋体" w:hAnsi="宋体" w:eastAsia="宋体" w:cs="宋体"/>
          <w:b/>
          <w:bCs/>
          <w:sz w:val="28"/>
          <w:szCs w:val="28"/>
          <w:u w:val="single"/>
        </w:rPr>
        <w:t>0：</w:t>
      </w:r>
      <w:r>
        <w:rPr>
          <w:rFonts w:ascii="宋体" w:hAnsi="宋体" w:eastAsia="宋体" w:cs="宋体"/>
          <w:b/>
          <w:bCs/>
          <w:sz w:val="28"/>
          <w:szCs w:val="28"/>
          <w:u w:val="single"/>
        </w:rPr>
        <w:t>00</w:t>
      </w:r>
      <w:r>
        <w:rPr>
          <w:rFonts w:hint="eastAsia" w:ascii="宋体" w:hAnsi="宋体" w:eastAsia="宋体" w:cs="宋体"/>
          <w:b/>
          <w:bCs/>
          <w:sz w:val="28"/>
          <w:szCs w:val="28"/>
          <w:u w:val="single"/>
        </w:rPr>
        <w:t>（北京时间）</w:t>
      </w:r>
      <w:r>
        <w:rPr>
          <w:rFonts w:hint="eastAsia" w:ascii="宋体" w:hAnsi="宋体" w:eastAsia="宋体" w:cs="宋体"/>
          <w:sz w:val="28"/>
          <w:szCs w:val="28"/>
        </w:rPr>
        <w:t>。</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八、报价文件递交地点及报价评审地点：</w:t>
      </w:r>
    </w:p>
    <w:p>
      <w:pPr>
        <w:spacing w:line="560" w:lineRule="exact"/>
        <w:ind w:firstLine="700" w:firstLineChars="250"/>
        <w:rPr>
          <w:rFonts w:ascii="宋体" w:hAnsi="宋体" w:eastAsia="宋体" w:cs="宋体"/>
          <w:sz w:val="28"/>
          <w:szCs w:val="28"/>
        </w:rPr>
      </w:pPr>
      <w:r>
        <w:rPr>
          <w:rFonts w:hint="eastAsia" w:ascii="宋体" w:hAnsi="宋体" w:eastAsia="宋体" w:cs="宋体"/>
          <w:sz w:val="28"/>
          <w:szCs w:val="28"/>
        </w:rPr>
        <w:t>文件递交地点：宁德市蕉城区贵岐路1号经开公司一楼开标室</w:t>
      </w:r>
    </w:p>
    <w:p>
      <w:pPr>
        <w:spacing w:line="560" w:lineRule="exact"/>
        <w:ind w:firstLine="700" w:firstLineChars="250"/>
        <w:rPr>
          <w:rFonts w:ascii="宋体" w:hAnsi="宋体" w:eastAsia="宋体" w:cs="宋体"/>
          <w:sz w:val="28"/>
          <w:szCs w:val="28"/>
        </w:rPr>
      </w:pPr>
      <w:r>
        <w:rPr>
          <w:rFonts w:hint="eastAsia" w:ascii="宋体" w:hAnsi="宋体" w:eastAsia="宋体" w:cs="宋体"/>
          <w:sz w:val="28"/>
          <w:szCs w:val="28"/>
        </w:rPr>
        <w:t>评审地点：宁德市蕉城区贵岐路1号经开公司一楼开标室</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九、联系人</w:t>
      </w:r>
    </w:p>
    <w:p>
      <w:pPr>
        <w:spacing w:line="560" w:lineRule="exact"/>
        <w:ind w:firstLine="700" w:firstLineChars="250"/>
        <w:rPr>
          <w:rFonts w:ascii="宋体" w:hAnsi="宋体" w:eastAsia="宋体" w:cs="宋体"/>
          <w:sz w:val="28"/>
          <w:szCs w:val="28"/>
        </w:rPr>
      </w:pPr>
      <w:r>
        <w:rPr>
          <w:rFonts w:hint="eastAsia" w:ascii="宋体" w:hAnsi="宋体" w:eastAsia="宋体" w:cs="宋体"/>
          <w:sz w:val="28"/>
          <w:szCs w:val="28"/>
        </w:rPr>
        <w:t>联系人：林工</w:t>
      </w:r>
    </w:p>
    <w:p>
      <w:pPr>
        <w:spacing w:line="560" w:lineRule="exact"/>
        <w:ind w:firstLine="700" w:firstLineChars="250"/>
        <w:rPr>
          <w:rFonts w:ascii="宋体" w:hAnsi="宋体" w:eastAsia="宋体" w:cs="宋体"/>
          <w:sz w:val="28"/>
          <w:szCs w:val="28"/>
        </w:rPr>
      </w:pPr>
      <w:r>
        <w:rPr>
          <w:rFonts w:hint="eastAsia" w:ascii="宋体" w:hAnsi="宋体" w:eastAsia="宋体" w:cs="宋体"/>
          <w:sz w:val="28"/>
          <w:szCs w:val="28"/>
        </w:rPr>
        <w:t>联系电话：18959306867</w:t>
      </w:r>
    </w:p>
    <w:p>
      <w:pPr>
        <w:spacing w:line="560" w:lineRule="exact"/>
        <w:ind w:firstLine="700" w:firstLineChars="250"/>
        <w:rPr>
          <w:rFonts w:ascii="宋体" w:hAnsi="宋体" w:eastAsia="宋体" w:cs="宋体"/>
          <w:sz w:val="28"/>
          <w:szCs w:val="28"/>
        </w:rPr>
      </w:pPr>
      <w:r>
        <w:rPr>
          <w:rFonts w:hint="eastAsia" w:ascii="宋体" w:hAnsi="宋体" w:eastAsia="宋体" w:cs="宋体"/>
          <w:sz w:val="28"/>
          <w:szCs w:val="28"/>
        </w:rPr>
        <w:t>邮  箱：ndgsyhgs@126.com</w:t>
      </w:r>
    </w:p>
    <w:p>
      <w:pPr>
        <w:spacing w:line="560" w:lineRule="exact"/>
        <w:ind w:firstLine="700" w:firstLineChars="250"/>
        <w:rPr>
          <w:rFonts w:ascii="宋体" w:hAnsi="宋体" w:eastAsia="宋体" w:cs="宋体"/>
          <w:sz w:val="28"/>
          <w:szCs w:val="28"/>
        </w:rPr>
      </w:pPr>
      <w:r>
        <w:rPr>
          <w:rFonts w:hint="eastAsia" w:ascii="宋体" w:hAnsi="宋体" w:eastAsia="宋体" w:cs="宋体"/>
          <w:sz w:val="28"/>
          <w:szCs w:val="28"/>
        </w:rPr>
        <w:t>地址：宁德市后岗开发区贵岐路1号宁德市高速公路养护工程有限公司</w:t>
      </w:r>
    </w:p>
    <w:p>
      <w:pPr>
        <w:spacing w:line="560" w:lineRule="exact"/>
        <w:ind w:firstLine="560" w:firstLineChars="200"/>
        <w:rPr>
          <w:rFonts w:ascii="宋体" w:hAnsi="宋体" w:eastAsia="宋体" w:cs="宋体"/>
          <w:sz w:val="28"/>
          <w:szCs w:val="28"/>
        </w:rPr>
      </w:pPr>
    </w:p>
    <w:p>
      <w:pPr>
        <w:spacing w:line="560" w:lineRule="exact"/>
        <w:ind w:firstLine="1960" w:firstLineChars="700"/>
        <w:rPr>
          <w:rFonts w:ascii="宋体" w:hAnsi="宋体" w:eastAsia="宋体" w:cs="宋体"/>
          <w:sz w:val="28"/>
          <w:szCs w:val="28"/>
        </w:rPr>
      </w:pPr>
      <w:r>
        <w:rPr>
          <w:rFonts w:hint="eastAsia" w:ascii="宋体" w:hAnsi="宋体" w:eastAsia="宋体" w:cs="宋体"/>
          <w:sz w:val="28"/>
          <w:szCs w:val="28"/>
        </w:rPr>
        <w:t>宁德市高速公路养护工程有限公司</w:t>
      </w:r>
    </w:p>
    <w:p>
      <w:pPr>
        <w:spacing w:line="560" w:lineRule="exact"/>
        <w:ind w:firstLine="2940" w:firstLineChars="1050"/>
        <w:rPr>
          <w:rFonts w:ascii="宋体" w:hAnsi="宋体" w:eastAsia="宋体" w:cs="宋体"/>
          <w:sz w:val="28"/>
          <w:szCs w:val="28"/>
        </w:rPr>
      </w:pPr>
      <w:r>
        <w:rPr>
          <w:rFonts w:hint="eastAsia" w:ascii="宋体" w:hAnsi="宋体" w:eastAsia="宋体" w:cs="宋体"/>
          <w:sz w:val="28"/>
          <w:szCs w:val="28"/>
        </w:rPr>
        <w:t>2023年4月</w:t>
      </w:r>
      <w:r>
        <w:rPr>
          <w:rFonts w:hint="eastAsia" w:ascii="宋体" w:hAnsi="宋体" w:eastAsia="宋体" w:cs="宋体"/>
          <w:sz w:val="28"/>
          <w:szCs w:val="28"/>
          <w:lang w:val="en-US" w:eastAsia="zh-CN"/>
        </w:rPr>
        <w:t>20</w:t>
      </w:r>
      <w:r>
        <w:rPr>
          <w:rFonts w:hint="eastAsia" w:ascii="宋体" w:hAnsi="宋体" w:eastAsia="宋体" w:cs="宋体"/>
          <w:sz w:val="28"/>
          <w:szCs w:val="28"/>
        </w:rPr>
        <w:t>日</w:t>
      </w:r>
    </w:p>
    <w:bookmarkEnd w:id="3"/>
    <w:bookmarkEnd w:id="4"/>
    <w:bookmarkEnd w:id="5"/>
    <w:p>
      <w:pPr>
        <w:rPr>
          <w:rFonts w:hint="eastAsia" w:ascii="宋体" w:hAnsi="宋体" w:eastAsia="宋体" w:cs="宋体"/>
          <w:sz w:val="28"/>
          <w:szCs w:val="28"/>
        </w:rPr>
      </w:pPr>
      <w:bookmarkStart w:id="6" w:name="_Toc515961889"/>
      <w:bookmarkStart w:id="7" w:name="_Toc515983535"/>
    </w:p>
    <w:p>
      <w:pPr>
        <w:pStyle w:val="2"/>
        <w:ind w:firstLine="560"/>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pPr>
    </w:p>
    <w:bookmarkEnd w:id="6"/>
    <w:bookmarkEnd w:id="7"/>
    <w:p>
      <w:pPr>
        <w:pStyle w:val="5"/>
        <w:numPr>
          <w:ilvl w:val="0"/>
          <w:numId w:val="2"/>
        </w:numPr>
        <w:spacing w:line="560" w:lineRule="exact"/>
        <w:rPr>
          <w:rFonts w:ascii="宋体" w:hAnsi="宋体" w:eastAsia="宋体" w:cs="宋体"/>
          <w:kern w:val="2"/>
          <w:sz w:val="28"/>
          <w:szCs w:val="28"/>
        </w:rPr>
      </w:pPr>
      <w:bookmarkStart w:id="8" w:name="_Toc534893621"/>
      <w:r>
        <w:rPr>
          <w:rFonts w:hint="eastAsia" w:ascii="宋体" w:hAnsi="宋体" w:eastAsia="宋体" w:cs="宋体"/>
          <w:kern w:val="2"/>
          <w:sz w:val="28"/>
          <w:szCs w:val="28"/>
        </w:rPr>
        <w:t xml:space="preserve"> 项目技术规格、强度等级、数量等要求</w:t>
      </w:r>
      <w:bookmarkEnd w:id="8"/>
    </w:p>
    <w:p>
      <w:pPr>
        <w:rPr>
          <w:rFonts w:ascii="宋体" w:hAnsi="宋体" w:eastAsia="宋体" w:cs="宋体"/>
          <w:sz w:val="28"/>
          <w:szCs w:val="28"/>
        </w:rPr>
      </w:pPr>
    </w:p>
    <w:p>
      <w:pPr>
        <w:numPr>
          <w:ilvl w:val="0"/>
          <w:numId w:val="3"/>
        </w:num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采购数量、强度等级、规格与限价表：</w:t>
      </w:r>
    </w:p>
    <w:p>
      <w:pPr>
        <w:pStyle w:val="22"/>
        <w:ind w:left="0" w:leftChars="0"/>
        <w:rPr>
          <w:rFonts w:ascii="宋体" w:hAnsi="宋体" w:eastAsia="宋体" w:cs="宋体"/>
          <w:bCs w:val="0"/>
          <w:sz w:val="28"/>
          <w:szCs w:val="28"/>
        </w:rPr>
      </w:pPr>
    </w:p>
    <w:tbl>
      <w:tblPr>
        <w:tblStyle w:val="26"/>
        <w:tblW w:w="8315" w:type="dxa"/>
        <w:tblInd w:w="91" w:type="dxa"/>
        <w:tblLayout w:type="fixed"/>
        <w:tblCellMar>
          <w:top w:w="0" w:type="dxa"/>
          <w:left w:w="108" w:type="dxa"/>
          <w:bottom w:w="0" w:type="dxa"/>
          <w:right w:w="108" w:type="dxa"/>
        </w:tblCellMar>
      </w:tblPr>
      <w:tblGrid>
        <w:gridCol w:w="554"/>
        <w:gridCol w:w="2001"/>
        <w:gridCol w:w="960"/>
        <w:gridCol w:w="975"/>
        <w:gridCol w:w="1170"/>
        <w:gridCol w:w="1065"/>
        <w:gridCol w:w="1590"/>
      </w:tblGrid>
      <w:tr>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8"/>
                <w:szCs w:val="28"/>
              </w:rPr>
            </w:pPr>
            <w:r>
              <w:rPr>
                <w:rFonts w:hint="eastAsia" w:ascii="宋体" w:hAnsi="宋体" w:eastAsia="宋体" w:cs="宋体"/>
                <w:sz w:val="28"/>
                <w:szCs w:val="28"/>
              </w:rPr>
              <w:t>序号</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名称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强度等级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单价(除税)</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数量</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合价(元)</w:t>
            </w:r>
          </w:p>
        </w:tc>
      </w:tr>
      <w:tr>
        <w:tblPrEx>
          <w:tblCellMar>
            <w:top w:w="0" w:type="dxa"/>
            <w:left w:w="108" w:type="dxa"/>
            <w:bottom w:w="0" w:type="dxa"/>
            <w:right w:w="108" w:type="dxa"/>
          </w:tblCellMar>
        </w:tblPrEx>
        <w:trPr>
          <w:trHeight w:val="1432"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路面水泥混凝土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C35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m3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r>
              <w:rPr>
                <w:rFonts w:hint="eastAsia" w:ascii="宋体" w:hAnsi="宋体" w:eastAsia="宋体" w:cs="宋体"/>
                <w:sz w:val="28"/>
                <w:szCs w:val="28"/>
              </w:rPr>
              <w:t>473.88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r>
              <w:rPr>
                <w:rFonts w:hint="eastAsia" w:ascii="宋体" w:hAnsi="宋体" w:eastAsia="宋体" w:cs="宋体"/>
                <w:sz w:val="28"/>
                <w:szCs w:val="28"/>
              </w:rPr>
              <w:t>285.48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r>
              <w:rPr>
                <w:rFonts w:hint="eastAsia" w:ascii="宋体" w:hAnsi="宋体" w:eastAsia="宋体" w:cs="宋体"/>
                <w:sz w:val="28"/>
                <w:szCs w:val="28"/>
              </w:rPr>
              <w:t>135285</w:t>
            </w:r>
          </w:p>
        </w:tc>
      </w:tr>
      <w:tr>
        <w:tblPrEx>
          <w:tblCellMar>
            <w:top w:w="0" w:type="dxa"/>
            <w:left w:w="108" w:type="dxa"/>
            <w:bottom w:w="0" w:type="dxa"/>
            <w:right w:w="108" w:type="dxa"/>
          </w:tblCellMar>
        </w:tblPrEx>
        <w:trPr>
          <w:trHeight w:val="1277"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排水沟水泥混凝土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C20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m3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r>
              <w:rPr>
                <w:rFonts w:hint="eastAsia" w:ascii="宋体" w:hAnsi="宋体" w:eastAsia="宋体" w:cs="宋体"/>
                <w:sz w:val="28"/>
                <w:szCs w:val="28"/>
              </w:rPr>
              <w:t>432.07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r>
              <w:rPr>
                <w:rFonts w:hint="eastAsia" w:ascii="宋体" w:hAnsi="宋体" w:eastAsia="宋体" w:cs="宋体"/>
                <w:sz w:val="28"/>
                <w:szCs w:val="28"/>
              </w:rPr>
              <w:t>51.37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r>
              <w:rPr>
                <w:rFonts w:hint="eastAsia" w:ascii="宋体" w:hAnsi="宋体" w:eastAsia="宋体" w:cs="宋体"/>
                <w:sz w:val="28"/>
                <w:szCs w:val="28"/>
              </w:rPr>
              <w:t>22195</w:t>
            </w:r>
          </w:p>
        </w:tc>
      </w:tr>
      <w:tr>
        <w:tblPrEx>
          <w:tblCellMar>
            <w:top w:w="0" w:type="dxa"/>
            <w:left w:w="108" w:type="dxa"/>
            <w:bottom w:w="0" w:type="dxa"/>
            <w:right w:w="108" w:type="dxa"/>
          </w:tblCellMar>
        </w:tblPrEx>
        <w:trPr>
          <w:trHeight w:val="3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现浇土路肩水泥混凝土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C20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m3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r>
              <w:rPr>
                <w:rFonts w:hint="eastAsia" w:ascii="宋体" w:hAnsi="宋体" w:eastAsia="宋体" w:cs="宋体"/>
                <w:sz w:val="28"/>
                <w:szCs w:val="28"/>
              </w:rPr>
              <w:t>432.07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r>
              <w:rPr>
                <w:rFonts w:hint="eastAsia" w:ascii="宋体" w:hAnsi="宋体" w:eastAsia="宋体" w:cs="宋体"/>
                <w:sz w:val="28"/>
                <w:szCs w:val="28"/>
              </w:rPr>
              <w:t>3.78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r>
              <w:rPr>
                <w:rFonts w:hint="eastAsia" w:ascii="宋体" w:hAnsi="宋体" w:eastAsia="宋体" w:cs="宋体"/>
                <w:sz w:val="28"/>
                <w:szCs w:val="28"/>
              </w:rPr>
              <w:t>1633</w:t>
            </w:r>
          </w:p>
        </w:tc>
      </w:tr>
      <w:tr>
        <w:tblPrEx>
          <w:tblCellMar>
            <w:top w:w="0" w:type="dxa"/>
            <w:left w:w="108" w:type="dxa"/>
            <w:bottom w:w="0" w:type="dxa"/>
            <w:right w:w="108" w:type="dxa"/>
          </w:tblCellMar>
        </w:tblPrEx>
        <w:trPr>
          <w:trHeight w:val="662"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8"/>
                <w:szCs w:val="28"/>
              </w:rPr>
            </w:pPr>
          </w:p>
        </w:tc>
        <w:tc>
          <w:tcPr>
            <w:tcW w:w="5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8"/>
                <w:szCs w:val="28"/>
              </w:rPr>
            </w:pPr>
            <w:r>
              <w:rPr>
                <w:rFonts w:hint="eastAsia" w:ascii="宋体" w:hAnsi="宋体" w:eastAsia="宋体" w:cs="宋体"/>
                <w:sz w:val="28"/>
                <w:szCs w:val="28"/>
              </w:rPr>
              <w:t>合计（1+2+3）</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r>
              <w:rPr>
                <w:rFonts w:hint="eastAsia" w:ascii="宋体" w:hAnsi="宋体" w:eastAsia="宋体" w:cs="宋体"/>
                <w:sz w:val="28"/>
                <w:szCs w:val="28"/>
              </w:rPr>
              <w:t>159113</w:t>
            </w:r>
          </w:p>
        </w:tc>
      </w:tr>
    </w:tbl>
    <w:p>
      <w:pPr>
        <w:spacing w:line="560" w:lineRule="exact"/>
        <w:rPr>
          <w:rFonts w:ascii="宋体" w:hAnsi="宋体" w:eastAsia="宋体" w:cs="宋体"/>
          <w:sz w:val="28"/>
          <w:szCs w:val="28"/>
        </w:rPr>
      </w:pPr>
      <w:r>
        <w:rPr>
          <w:rFonts w:hint="eastAsia" w:ascii="宋体" w:hAnsi="宋体" w:eastAsia="宋体" w:cs="宋体"/>
          <w:sz w:val="28"/>
          <w:szCs w:val="28"/>
        </w:rPr>
        <w:t>备注：本项目工程量清单的报价中不含税金。结算时按成交人提供的可抵扣的增值税专用发票的实际税金进行结算。</w:t>
      </w: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r>
        <w:rPr>
          <w:rFonts w:hint="eastAsia" w:ascii="宋体" w:hAnsi="宋体" w:eastAsia="宋体" w:cs="宋体"/>
          <w:sz w:val="28"/>
          <w:szCs w:val="28"/>
        </w:rPr>
        <w:t>二、技术规格及质量要求：</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材料验收标准：</w:t>
      </w:r>
    </w:p>
    <w:p>
      <w:pPr>
        <w:ind w:firstLine="560" w:firstLineChars="200"/>
        <w:rPr>
          <w:rFonts w:ascii="宋体" w:hAnsi="宋体" w:eastAsia="宋体" w:cs="宋体"/>
          <w:sz w:val="28"/>
          <w:szCs w:val="28"/>
        </w:rPr>
      </w:pPr>
      <w:r>
        <w:rPr>
          <w:rFonts w:hint="eastAsia" w:ascii="宋体" w:hAnsi="宋体" w:eastAsia="宋体" w:cs="宋体"/>
          <w:sz w:val="28"/>
          <w:szCs w:val="28"/>
        </w:rPr>
        <w:t>1、供货商所供应的水泥混凝土应满足相关质量标准、国家技术规范及技术标准或行业标准的要求；</w:t>
      </w:r>
    </w:p>
    <w:p>
      <w:pPr>
        <w:ind w:firstLine="560" w:firstLineChars="200"/>
        <w:rPr>
          <w:rFonts w:ascii="宋体" w:hAnsi="宋体" w:eastAsia="宋体" w:cs="宋体"/>
          <w:sz w:val="28"/>
          <w:szCs w:val="28"/>
        </w:rPr>
      </w:pPr>
      <w:r>
        <w:rPr>
          <w:rFonts w:hint="eastAsia" w:ascii="宋体" w:hAnsi="宋体" w:eastAsia="宋体" w:cs="宋体"/>
          <w:sz w:val="28"/>
          <w:szCs w:val="28"/>
        </w:rPr>
        <w:t>2、供货商因按照技术、强度等级、规格进行供货，不符合要求，拒不接收；</w:t>
      </w:r>
    </w:p>
    <w:p>
      <w:pPr>
        <w:ind w:firstLine="560" w:firstLineChars="200"/>
        <w:rPr>
          <w:rFonts w:ascii="宋体" w:hAnsi="宋体" w:eastAsia="宋体" w:cs="宋体"/>
          <w:sz w:val="28"/>
          <w:szCs w:val="28"/>
        </w:rPr>
      </w:pPr>
      <w:r>
        <w:rPr>
          <w:rFonts w:hint="eastAsia" w:ascii="宋体" w:hAnsi="宋体" w:eastAsia="宋体" w:cs="宋体"/>
          <w:sz w:val="28"/>
          <w:szCs w:val="28"/>
        </w:rPr>
        <w:t>3、供货商应保证其所供应的水泥混凝土应满足28天标准养护强度等级要求，并出示相关试验检测报告。</w:t>
      </w:r>
    </w:p>
    <w:p>
      <w:pPr>
        <w:pStyle w:val="22"/>
        <w:rPr>
          <w:rFonts w:ascii="宋体" w:hAnsi="宋体" w:eastAsia="宋体" w:cs="宋体"/>
          <w:bCs w:val="0"/>
          <w:sz w:val="28"/>
          <w:szCs w:val="28"/>
        </w:rPr>
      </w:pPr>
    </w:p>
    <w:p>
      <w:pPr>
        <w:pStyle w:val="22"/>
        <w:rPr>
          <w:rFonts w:ascii="宋体" w:hAnsi="宋体" w:eastAsia="宋体" w:cs="宋体"/>
          <w:bCs w:val="0"/>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560" w:lineRule="exact"/>
        <w:ind w:firstLine="560" w:firstLineChars="200"/>
        <w:jc w:val="center"/>
        <w:rPr>
          <w:rFonts w:ascii="宋体" w:hAnsi="宋体" w:eastAsia="宋体" w:cs="宋体"/>
          <w:sz w:val="28"/>
          <w:szCs w:val="28"/>
        </w:rPr>
      </w:pPr>
      <w:r>
        <w:rPr>
          <w:rFonts w:hint="eastAsia" w:ascii="宋体" w:hAnsi="宋体" w:eastAsia="宋体" w:cs="宋体"/>
          <w:sz w:val="28"/>
          <w:szCs w:val="28"/>
        </w:rPr>
        <w:t>第三篇 供应商须知</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一、报价费用</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供应商在报价过程中的一切费用，不论中选与否，均由供应商自行负责。</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货物由供应商运输至采购方指定场地的运费及装卸费由供应商负责。</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二、采购日程安排</w:t>
      </w:r>
    </w:p>
    <w:tbl>
      <w:tblPr>
        <w:tblStyle w:val="2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4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28" w:type="dxa"/>
            <w:noWrap/>
          </w:tcPr>
          <w:p>
            <w:pPr>
              <w:spacing w:line="560" w:lineRule="exact"/>
              <w:jc w:val="center"/>
              <w:rPr>
                <w:rFonts w:ascii="宋体" w:hAnsi="宋体" w:eastAsia="宋体" w:cs="宋体"/>
                <w:sz w:val="28"/>
                <w:szCs w:val="28"/>
              </w:rPr>
            </w:pPr>
            <w:r>
              <w:rPr>
                <w:rFonts w:hint="eastAsia" w:ascii="宋体" w:hAnsi="宋体" w:eastAsia="宋体" w:cs="宋体"/>
                <w:sz w:val="28"/>
                <w:szCs w:val="28"/>
              </w:rPr>
              <w:t>序号</w:t>
            </w:r>
          </w:p>
        </w:tc>
        <w:tc>
          <w:tcPr>
            <w:tcW w:w="2643" w:type="dxa"/>
            <w:noWrap/>
          </w:tcPr>
          <w:p>
            <w:pPr>
              <w:spacing w:line="560" w:lineRule="exact"/>
              <w:jc w:val="center"/>
              <w:rPr>
                <w:rFonts w:ascii="宋体" w:hAnsi="宋体" w:eastAsia="宋体" w:cs="宋体"/>
                <w:sz w:val="28"/>
                <w:szCs w:val="28"/>
              </w:rPr>
            </w:pPr>
            <w:r>
              <w:rPr>
                <w:rFonts w:hint="eastAsia" w:ascii="宋体" w:hAnsi="宋体" w:eastAsia="宋体" w:cs="宋体"/>
                <w:sz w:val="28"/>
                <w:szCs w:val="28"/>
              </w:rPr>
              <w:t>项   目</w:t>
            </w:r>
          </w:p>
        </w:tc>
        <w:tc>
          <w:tcPr>
            <w:tcW w:w="5637" w:type="dxa"/>
            <w:noWrap/>
          </w:tcPr>
          <w:p>
            <w:pPr>
              <w:spacing w:line="560" w:lineRule="exact"/>
              <w:jc w:val="center"/>
              <w:rPr>
                <w:rFonts w:ascii="宋体" w:hAnsi="宋体" w:eastAsia="宋体" w:cs="宋体"/>
                <w:sz w:val="28"/>
                <w:szCs w:val="28"/>
              </w:rPr>
            </w:pPr>
            <w:r>
              <w:rPr>
                <w:rFonts w:hint="eastAsia" w:ascii="宋体" w:hAnsi="宋体" w:eastAsia="宋体" w:cs="宋体"/>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1</w:t>
            </w:r>
          </w:p>
        </w:tc>
        <w:tc>
          <w:tcPr>
            <w:tcW w:w="2643" w:type="dxa"/>
            <w:noWrap/>
            <w:vAlign w:val="center"/>
          </w:tcPr>
          <w:p>
            <w:pPr>
              <w:spacing w:line="560" w:lineRule="exact"/>
              <w:jc w:val="left"/>
              <w:rPr>
                <w:rFonts w:ascii="宋体" w:hAnsi="宋体" w:eastAsia="宋体" w:cs="宋体"/>
                <w:sz w:val="28"/>
                <w:szCs w:val="28"/>
              </w:rPr>
            </w:pPr>
            <w:r>
              <w:rPr>
                <w:rFonts w:hint="eastAsia" w:ascii="宋体" w:hAnsi="宋体" w:eastAsia="宋体" w:cs="宋体"/>
                <w:sz w:val="28"/>
                <w:szCs w:val="28"/>
              </w:rPr>
              <w:t>采购人</w:t>
            </w:r>
          </w:p>
        </w:tc>
        <w:tc>
          <w:tcPr>
            <w:tcW w:w="5637" w:type="dxa"/>
            <w:noWrap/>
          </w:tcPr>
          <w:p>
            <w:pPr>
              <w:spacing w:line="560" w:lineRule="exact"/>
              <w:jc w:val="left"/>
              <w:rPr>
                <w:rFonts w:ascii="宋体" w:hAnsi="宋体" w:eastAsia="宋体" w:cs="宋体"/>
                <w:sz w:val="28"/>
                <w:szCs w:val="28"/>
              </w:rPr>
            </w:pPr>
            <w:r>
              <w:rPr>
                <w:rFonts w:hint="eastAsia" w:ascii="宋体" w:hAnsi="宋体" w:eastAsia="宋体" w:cs="宋体"/>
                <w:sz w:val="28"/>
                <w:szCs w:val="28"/>
              </w:rPr>
              <w:t>宁德市高速公路养护工程有限公司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2</w:t>
            </w:r>
          </w:p>
        </w:tc>
        <w:tc>
          <w:tcPr>
            <w:tcW w:w="2643" w:type="dxa"/>
            <w:noWrap/>
            <w:vAlign w:val="center"/>
          </w:tcPr>
          <w:p>
            <w:pPr>
              <w:spacing w:line="560" w:lineRule="exact"/>
              <w:jc w:val="left"/>
              <w:rPr>
                <w:rFonts w:ascii="宋体" w:hAnsi="宋体" w:eastAsia="宋体" w:cs="宋体"/>
                <w:sz w:val="28"/>
                <w:szCs w:val="28"/>
              </w:rPr>
            </w:pPr>
            <w:r>
              <w:rPr>
                <w:rFonts w:hint="eastAsia" w:ascii="宋体" w:hAnsi="宋体" w:eastAsia="宋体" w:cs="宋体"/>
                <w:sz w:val="28"/>
                <w:szCs w:val="28"/>
              </w:rPr>
              <w:t>项目名称</w:t>
            </w:r>
          </w:p>
        </w:tc>
        <w:tc>
          <w:tcPr>
            <w:tcW w:w="5637" w:type="dxa"/>
            <w:noWrap/>
          </w:tcPr>
          <w:p>
            <w:pPr>
              <w:spacing w:line="560" w:lineRule="exact"/>
              <w:jc w:val="left"/>
              <w:rPr>
                <w:rFonts w:ascii="宋体" w:hAnsi="宋体" w:eastAsia="宋体" w:cs="宋体"/>
                <w:sz w:val="28"/>
                <w:szCs w:val="28"/>
              </w:rPr>
            </w:pPr>
            <w:r>
              <w:rPr>
                <w:rFonts w:hint="eastAsia" w:ascii="宋体" w:hAnsi="宋体" w:eastAsia="宋体" w:cs="宋体"/>
                <w:sz w:val="28"/>
                <w:szCs w:val="28"/>
              </w:rPr>
              <w:t>2023年福宁高速霞浦收费站广场改造工程-水泥混凝土采购项目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3</w:t>
            </w:r>
          </w:p>
        </w:tc>
        <w:tc>
          <w:tcPr>
            <w:tcW w:w="2643" w:type="dxa"/>
            <w:noWrap/>
            <w:vAlign w:val="center"/>
          </w:tcPr>
          <w:p>
            <w:pPr>
              <w:spacing w:line="560" w:lineRule="exact"/>
              <w:jc w:val="left"/>
              <w:rPr>
                <w:rFonts w:ascii="宋体" w:hAnsi="宋体" w:eastAsia="宋体" w:cs="宋体"/>
                <w:sz w:val="28"/>
                <w:szCs w:val="28"/>
              </w:rPr>
            </w:pPr>
            <w:r>
              <w:rPr>
                <w:rFonts w:hint="eastAsia" w:ascii="宋体" w:hAnsi="宋体" w:eastAsia="宋体" w:cs="宋体"/>
                <w:sz w:val="28"/>
                <w:szCs w:val="28"/>
              </w:rPr>
              <w:t>采购方式</w:t>
            </w:r>
          </w:p>
        </w:tc>
        <w:tc>
          <w:tcPr>
            <w:tcW w:w="5637" w:type="dxa"/>
            <w:noWrap/>
          </w:tcPr>
          <w:p>
            <w:pPr>
              <w:spacing w:line="560" w:lineRule="exact"/>
              <w:jc w:val="left"/>
              <w:rPr>
                <w:rFonts w:ascii="宋体" w:hAnsi="宋体" w:eastAsia="宋体" w:cs="宋体"/>
                <w:sz w:val="28"/>
                <w:szCs w:val="28"/>
              </w:rPr>
            </w:pPr>
            <w:r>
              <w:rPr>
                <w:rFonts w:hint="eastAsia" w:ascii="宋体" w:hAnsi="宋体" w:eastAsia="宋体" w:cs="宋体"/>
                <w:sz w:val="28"/>
                <w:szCs w:val="28"/>
              </w:rPr>
              <w:t>公开竞价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8" w:type="dxa"/>
            <w:noWrap/>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4</w:t>
            </w:r>
          </w:p>
        </w:tc>
        <w:tc>
          <w:tcPr>
            <w:tcW w:w="2643" w:type="dxa"/>
            <w:noWrap/>
            <w:vAlign w:val="center"/>
          </w:tcPr>
          <w:p>
            <w:pPr>
              <w:spacing w:line="560" w:lineRule="exact"/>
              <w:jc w:val="left"/>
              <w:rPr>
                <w:rFonts w:ascii="宋体" w:hAnsi="宋体" w:eastAsia="宋体" w:cs="宋体"/>
                <w:sz w:val="28"/>
                <w:szCs w:val="28"/>
              </w:rPr>
            </w:pPr>
            <w:r>
              <w:rPr>
                <w:rFonts w:hint="eastAsia" w:ascii="宋体" w:hAnsi="宋体" w:eastAsia="宋体" w:cs="宋体"/>
                <w:sz w:val="28"/>
                <w:szCs w:val="28"/>
              </w:rPr>
              <w:t>采购文件领取时间</w:t>
            </w:r>
          </w:p>
        </w:tc>
        <w:tc>
          <w:tcPr>
            <w:tcW w:w="5637" w:type="dxa"/>
            <w:noWrap/>
            <w:vAlign w:val="center"/>
          </w:tcPr>
          <w:p>
            <w:pPr>
              <w:spacing w:line="560" w:lineRule="exact"/>
              <w:jc w:val="left"/>
              <w:rPr>
                <w:rFonts w:ascii="宋体" w:hAnsi="宋体" w:eastAsia="宋体" w:cs="宋体"/>
                <w:sz w:val="28"/>
                <w:szCs w:val="28"/>
              </w:rPr>
            </w:pPr>
            <w:r>
              <w:rPr>
                <w:rFonts w:hint="eastAsia" w:ascii="宋体" w:hAnsi="宋体" w:eastAsia="宋体" w:cs="宋体"/>
                <w:sz w:val="28"/>
                <w:szCs w:val="28"/>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5</w:t>
            </w:r>
          </w:p>
        </w:tc>
        <w:tc>
          <w:tcPr>
            <w:tcW w:w="2643" w:type="dxa"/>
            <w:noWrap/>
            <w:vAlign w:val="center"/>
          </w:tcPr>
          <w:p>
            <w:pPr>
              <w:spacing w:line="560" w:lineRule="exact"/>
              <w:jc w:val="left"/>
              <w:rPr>
                <w:rFonts w:ascii="宋体" w:hAnsi="宋体" w:eastAsia="宋体" w:cs="宋体"/>
                <w:sz w:val="28"/>
                <w:szCs w:val="28"/>
              </w:rPr>
            </w:pPr>
            <w:r>
              <w:rPr>
                <w:rFonts w:hint="eastAsia" w:ascii="宋体" w:hAnsi="宋体" w:eastAsia="宋体" w:cs="宋体"/>
                <w:sz w:val="28"/>
                <w:szCs w:val="28"/>
              </w:rPr>
              <w:t>现场查看时间</w:t>
            </w:r>
          </w:p>
        </w:tc>
        <w:tc>
          <w:tcPr>
            <w:tcW w:w="5637" w:type="dxa"/>
            <w:noWrap/>
            <w:vAlign w:val="center"/>
          </w:tcPr>
          <w:p>
            <w:pPr>
              <w:spacing w:line="560" w:lineRule="exact"/>
              <w:jc w:val="left"/>
              <w:rPr>
                <w:rFonts w:ascii="宋体" w:hAnsi="宋体" w:eastAsia="宋体" w:cs="宋体"/>
                <w:sz w:val="28"/>
                <w:szCs w:val="28"/>
              </w:rPr>
            </w:pPr>
            <w:r>
              <w:rPr>
                <w:rFonts w:hint="eastAsia" w:ascii="宋体" w:hAnsi="宋体" w:eastAsia="宋体" w:cs="宋体"/>
                <w:sz w:val="28"/>
                <w:szCs w:val="28"/>
              </w:rPr>
              <w:t>不组织现场查看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ascii="宋体" w:hAnsi="宋体" w:eastAsia="宋体" w:cs="宋体"/>
                <w:sz w:val="28"/>
                <w:szCs w:val="28"/>
              </w:rPr>
            </w:pPr>
            <w:r>
              <w:rPr>
                <w:rFonts w:hint="eastAsia" w:ascii="宋体" w:hAnsi="宋体" w:eastAsia="宋体" w:cs="宋体"/>
                <w:sz w:val="28"/>
                <w:szCs w:val="28"/>
              </w:rPr>
              <w:t>6</w:t>
            </w:r>
          </w:p>
        </w:tc>
        <w:tc>
          <w:tcPr>
            <w:tcW w:w="2643" w:type="dxa"/>
            <w:noWrap/>
            <w:vAlign w:val="center"/>
          </w:tcPr>
          <w:p>
            <w:pPr>
              <w:spacing w:line="600" w:lineRule="exact"/>
              <w:rPr>
                <w:rFonts w:ascii="宋体" w:hAnsi="宋体" w:eastAsia="宋体" w:cs="宋体"/>
                <w:sz w:val="28"/>
                <w:szCs w:val="28"/>
              </w:rPr>
            </w:pPr>
            <w:r>
              <w:rPr>
                <w:rFonts w:hint="eastAsia" w:ascii="宋体" w:hAnsi="宋体" w:eastAsia="宋体" w:cs="宋体"/>
                <w:sz w:val="28"/>
                <w:szCs w:val="28"/>
              </w:rPr>
              <w:t>报价文件密封形式</w:t>
            </w:r>
          </w:p>
        </w:tc>
        <w:tc>
          <w:tcPr>
            <w:tcW w:w="5637" w:type="dxa"/>
            <w:noWrap/>
            <w:vAlign w:val="center"/>
          </w:tcPr>
          <w:p>
            <w:pPr>
              <w:spacing w:line="600" w:lineRule="exact"/>
              <w:jc w:val="left"/>
              <w:rPr>
                <w:rFonts w:ascii="宋体" w:hAnsi="宋体" w:eastAsia="宋体" w:cs="宋体"/>
                <w:sz w:val="28"/>
                <w:szCs w:val="28"/>
              </w:rPr>
            </w:pPr>
            <w:r>
              <w:rPr>
                <w:rFonts w:hint="eastAsia" w:ascii="宋体" w:hAnsi="宋体" w:eastAsia="宋体" w:cs="宋体"/>
                <w:sz w:val="28"/>
                <w:szCs w:val="28"/>
              </w:rPr>
              <w:sym w:font="Wingdings 2" w:char="00A3"/>
            </w:r>
            <w:r>
              <w:rPr>
                <w:rFonts w:hint="eastAsia" w:ascii="宋体" w:hAnsi="宋体" w:eastAsia="宋体" w:cs="宋体"/>
                <w:sz w:val="28"/>
                <w:szCs w:val="28"/>
              </w:rPr>
              <w:t xml:space="preserve">双信封 </w:t>
            </w:r>
          </w:p>
          <w:p>
            <w:pPr>
              <w:spacing w:line="600" w:lineRule="exact"/>
              <w:jc w:val="left"/>
              <w:rPr>
                <w:rFonts w:ascii="宋体" w:hAnsi="宋体" w:eastAsia="宋体" w:cs="宋体"/>
                <w:sz w:val="28"/>
                <w:szCs w:val="28"/>
              </w:rPr>
            </w:pPr>
            <w:r>
              <w:rPr>
                <w:rFonts w:hint="eastAsia" w:ascii="宋体" w:hAnsi="宋体" w:eastAsia="宋体" w:cs="宋体"/>
                <w:sz w:val="28"/>
                <w:szCs w:val="28"/>
              </w:rPr>
              <w:sym w:font="Wingdings 2" w:char="0052"/>
            </w:r>
            <w:r>
              <w:rPr>
                <w:rFonts w:hint="eastAsia" w:ascii="宋体" w:hAnsi="宋体" w:eastAsia="宋体" w:cs="宋体"/>
                <w:sz w:val="28"/>
                <w:szCs w:val="28"/>
              </w:rPr>
              <w:t xml:space="preserve">单信封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ascii="宋体" w:hAnsi="宋体" w:eastAsia="宋体" w:cs="宋体"/>
                <w:sz w:val="28"/>
                <w:szCs w:val="28"/>
              </w:rPr>
            </w:pPr>
            <w:r>
              <w:rPr>
                <w:rFonts w:hint="eastAsia" w:ascii="宋体" w:hAnsi="宋体" w:eastAsia="宋体" w:cs="宋体"/>
                <w:sz w:val="28"/>
                <w:szCs w:val="28"/>
              </w:rPr>
              <w:t>7</w:t>
            </w:r>
          </w:p>
        </w:tc>
        <w:tc>
          <w:tcPr>
            <w:tcW w:w="2643" w:type="dxa"/>
            <w:noWrap/>
            <w:vAlign w:val="center"/>
          </w:tcPr>
          <w:p>
            <w:pPr>
              <w:spacing w:line="600" w:lineRule="exact"/>
              <w:rPr>
                <w:rFonts w:ascii="宋体" w:hAnsi="宋体" w:eastAsia="宋体" w:cs="宋体"/>
                <w:sz w:val="28"/>
                <w:szCs w:val="28"/>
              </w:rPr>
            </w:pPr>
            <w:r>
              <w:rPr>
                <w:rFonts w:hint="eastAsia" w:ascii="宋体" w:hAnsi="宋体" w:eastAsia="宋体" w:cs="宋体"/>
                <w:sz w:val="28"/>
                <w:szCs w:val="28"/>
              </w:rPr>
              <w:t>报价方式</w:t>
            </w:r>
          </w:p>
        </w:tc>
        <w:tc>
          <w:tcPr>
            <w:tcW w:w="5637" w:type="dxa"/>
            <w:noWrap/>
            <w:vAlign w:val="center"/>
          </w:tcPr>
          <w:p>
            <w:pPr>
              <w:spacing w:line="600" w:lineRule="exact"/>
              <w:jc w:val="left"/>
              <w:rPr>
                <w:rFonts w:ascii="宋体" w:hAnsi="宋体" w:eastAsia="宋体" w:cs="宋体"/>
                <w:sz w:val="28"/>
                <w:szCs w:val="28"/>
              </w:rPr>
            </w:pPr>
            <w:r>
              <w:rPr>
                <w:rFonts w:hint="eastAsia" w:ascii="宋体" w:hAnsi="宋体" w:eastAsia="宋体" w:cs="宋体"/>
                <w:sz w:val="28"/>
                <w:szCs w:val="28"/>
              </w:rPr>
              <w:sym w:font="Wingdings 2" w:char="0052"/>
            </w:r>
            <w:r>
              <w:rPr>
                <w:rFonts w:hint="eastAsia" w:ascii="宋体" w:hAnsi="宋体" w:eastAsia="宋体" w:cs="宋体"/>
                <w:sz w:val="28"/>
                <w:szCs w:val="28"/>
              </w:rPr>
              <w:t xml:space="preserve">单价 </w:t>
            </w:r>
          </w:p>
          <w:p>
            <w:pPr>
              <w:spacing w:line="600" w:lineRule="exact"/>
              <w:jc w:val="left"/>
              <w:rPr>
                <w:rFonts w:ascii="宋体" w:hAnsi="宋体" w:eastAsia="宋体" w:cs="宋体"/>
                <w:sz w:val="28"/>
                <w:szCs w:val="28"/>
              </w:rPr>
            </w:pPr>
            <w:r>
              <w:rPr>
                <w:rFonts w:hint="eastAsia" w:ascii="宋体" w:hAnsi="宋体" w:eastAsia="宋体" w:cs="宋体"/>
                <w:sz w:val="28"/>
                <w:szCs w:val="28"/>
              </w:rPr>
              <w:sym w:font="Wingdings 2" w:char="0052"/>
            </w:r>
            <w:r>
              <w:rPr>
                <w:rFonts w:hint="eastAsia" w:ascii="宋体" w:hAnsi="宋体" w:eastAsia="宋体" w:cs="宋体"/>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ascii="宋体" w:hAnsi="宋体" w:eastAsia="宋体" w:cs="宋体"/>
                <w:sz w:val="28"/>
                <w:szCs w:val="28"/>
              </w:rPr>
            </w:pPr>
            <w:r>
              <w:rPr>
                <w:rFonts w:hint="eastAsia" w:ascii="宋体" w:hAnsi="宋体" w:eastAsia="宋体" w:cs="宋体"/>
                <w:sz w:val="28"/>
                <w:szCs w:val="28"/>
              </w:rPr>
              <w:t>8</w:t>
            </w:r>
          </w:p>
        </w:tc>
        <w:tc>
          <w:tcPr>
            <w:tcW w:w="2643" w:type="dxa"/>
            <w:noWrap/>
            <w:vAlign w:val="center"/>
          </w:tcPr>
          <w:p>
            <w:pPr>
              <w:spacing w:line="600" w:lineRule="exact"/>
              <w:rPr>
                <w:rFonts w:ascii="宋体" w:hAnsi="宋体" w:eastAsia="宋体" w:cs="宋体"/>
                <w:sz w:val="28"/>
                <w:szCs w:val="28"/>
              </w:rPr>
            </w:pPr>
            <w:r>
              <w:rPr>
                <w:rFonts w:hint="eastAsia" w:ascii="宋体" w:hAnsi="宋体" w:eastAsia="宋体" w:cs="宋体"/>
                <w:sz w:val="28"/>
                <w:szCs w:val="28"/>
              </w:rPr>
              <w:t>最高投标限价</w:t>
            </w:r>
          </w:p>
        </w:tc>
        <w:tc>
          <w:tcPr>
            <w:tcW w:w="5637" w:type="dxa"/>
            <w:noWrap/>
            <w:vAlign w:val="center"/>
          </w:tcPr>
          <w:p>
            <w:pPr>
              <w:widowControl/>
              <w:jc w:val="left"/>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无</w:t>
            </w:r>
          </w:p>
          <w:p>
            <w:pPr>
              <w:widowControl/>
              <w:jc w:val="left"/>
              <w:rPr>
                <w:rFonts w:ascii="宋体" w:hAnsi="宋体" w:eastAsia="宋体" w:cs="宋体"/>
                <w:sz w:val="28"/>
                <w:szCs w:val="28"/>
              </w:rPr>
            </w:pPr>
            <w:r>
              <w:rPr>
                <w:rFonts w:hint="eastAsia" w:ascii="宋体" w:hAnsi="宋体" w:eastAsia="宋体" w:cs="宋体"/>
                <w:sz w:val="28"/>
                <w:szCs w:val="28"/>
              </w:rPr>
              <w:sym w:font="Wingdings 2" w:char="0052"/>
            </w:r>
            <w:r>
              <w:rPr>
                <w:rFonts w:hint="eastAsia" w:ascii="宋体" w:hAnsi="宋体" w:eastAsia="宋体" w:cs="宋体"/>
                <w:sz w:val="28"/>
                <w:szCs w:val="28"/>
              </w:rPr>
              <w:t>有，最高投标限价</w:t>
            </w:r>
            <w:r>
              <w:rPr>
                <w:rFonts w:hint="eastAsia" w:ascii="宋体" w:hAnsi="宋体" w:eastAsia="宋体" w:cs="宋体"/>
                <w:b/>
                <w:sz w:val="28"/>
                <w:szCs w:val="28"/>
                <w:u w:val="single"/>
              </w:rPr>
              <w:t>159113</w:t>
            </w:r>
            <w:r>
              <w:rPr>
                <w:rFonts w:hint="eastAsia" w:ascii="宋体" w:hAnsi="宋体" w:eastAsia="宋体" w:cs="宋体"/>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ascii="宋体" w:hAnsi="宋体" w:eastAsia="宋体" w:cs="宋体"/>
                <w:sz w:val="28"/>
                <w:szCs w:val="28"/>
              </w:rPr>
            </w:pPr>
            <w:r>
              <w:rPr>
                <w:rFonts w:hint="eastAsia" w:ascii="宋体" w:hAnsi="宋体" w:eastAsia="宋体" w:cs="宋体"/>
                <w:sz w:val="28"/>
                <w:szCs w:val="28"/>
              </w:rPr>
              <w:t>9</w:t>
            </w:r>
          </w:p>
        </w:tc>
        <w:tc>
          <w:tcPr>
            <w:tcW w:w="2643" w:type="dxa"/>
            <w:noWrap/>
            <w:vAlign w:val="center"/>
          </w:tcPr>
          <w:p>
            <w:pPr>
              <w:spacing w:line="600" w:lineRule="exact"/>
              <w:rPr>
                <w:rFonts w:ascii="宋体" w:hAnsi="宋体" w:eastAsia="宋体" w:cs="宋体"/>
                <w:sz w:val="28"/>
                <w:szCs w:val="28"/>
              </w:rPr>
            </w:pPr>
            <w:r>
              <w:rPr>
                <w:rFonts w:hint="eastAsia" w:ascii="宋体" w:hAnsi="宋体" w:eastAsia="宋体" w:cs="宋体"/>
                <w:sz w:val="28"/>
                <w:szCs w:val="28"/>
              </w:rPr>
              <w:t>报价有效期</w:t>
            </w:r>
          </w:p>
        </w:tc>
        <w:tc>
          <w:tcPr>
            <w:tcW w:w="5637" w:type="dxa"/>
            <w:noWrap/>
            <w:vAlign w:val="center"/>
          </w:tcPr>
          <w:p>
            <w:pPr>
              <w:widowControl/>
              <w:ind w:left="280" w:hanging="280" w:hangingChars="100"/>
              <w:jc w:val="left"/>
              <w:rPr>
                <w:rFonts w:ascii="宋体" w:hAnsi="宋体" w:eastAsia="宋体" w:cs="宋体"/>
                <w:sz w:val="28"/>
                <w:szCs w:val="28"/>
              </w:rPr>
            </w:pPr>
            <w:r>
              <w:rPr>
                <w:rFonts w:hint="eastAsia" w:ascii="宋体" w:hAnsi="宋体" w:eastAsia="宋体" w:cs="宋体"/>
                <w:sz w:val="28"/>
                <w:szCs w:val="28"/>
              </w:rPr>
              <w:t>自报价人提交报价文件截止之日起计算30日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10</w:t>
            </w:r>
          </w:p>
        </w:tc>
        <w:tc>
          <w:tcPr>
            <w:tcW w:w="2643" w:type="dxa"/>
            <w:noWrap/>
            <w:vAlign w:val="center"/>
          </w:tcPr>
          <w:p>
            <w:pPr>
              <w:spacing w:line="560" w:lineRule="exact"/>
              <w:jc w:val="left"/>
              <w:rPr>
                <w:rFonts w:ascii="宋体" w:hAnsi="宋体" w:eastAsia="宋体" w:cs="宋体"/>
                <w:sz w:val="28"/>
                <w:szCs w:val="28"/>
              </w:rPr>
            </w:pPr>
            <w:r>
              <w:rPr>
                <w:rFonts w:hint="eastAsia" w:ascii="宋体" w:hAnsi="宋体" w:eastAsia="宋体" w:cs="宋体"/>
                <w:sz w:val="28"/>
                <w:szCs w:val="28"/>
              </w:rPr>
              <w:t>报价保证金</w:t>
            </w:r>
          </w:p>
        </w:tc>
        <w:tc>
          <w:tcPr>
            <w:tcW w:w="5637" w:type="dxa"/>
            <w:noWrap/>
          </w:tcPr>
          <w:p>
            <w:pPr>
              <w:widowControl/>
              <w:jc w:val="left"/>
              <w:rPr>
                <w:rFonts w:ascii="宋体" w:hAnsi="宋体" w:eastAsia="宋体" w:cs="宋体"/>
                <w:sz w:val="28"/>
                <w:szCs w:val="28"/>
              </w:rPr>
            </w:pPr>
            <w:r>
              <w:rPr>
                <w:rFonts w:hint="eastAsia" w:ascii="宋体" w:hAnsi="宋体" w:eastAsia="宋体" w:cs="宋体"/>
                <w:sz w:val="28"/>
                <w:szCs w:val="28"/>
              </w:rPr>
              <w:t xml:space="preserve">是否要求投标人递交报价保证金： </w:t>
            </w:r>
          </w:p>
          <w:p>
            <w:pPr>
              <w:widowControl/>
              <w:jc w:val="left"/>
              <w:rPr>
                <w:rFonts w:ascii="宋体" w:hAnsi="宋体" w:eastAsia="宋体" w:cs="宋体"/>
                <w:sz w:val="28"/>
                <w:szCs w:val="28"/>
              </w:rPr>
            </w:pPr>
            <w:r>
              <w:rPr>
                <w:rFonts w:hint="eastAsia" w:ascii="宋体" w:hAnsi="宋体" w:eastAsia="宋体" w:cs="宋体"/>
                <w:sz w:val="28"/>
                <w:szCs w:val="28"/>
              </w:rPr>
              <w:t>☑要求，报价保证金的金额：</w:t>
            </w:r>
            <w:r>
              <w:rPr>
                <w:rFonts w:hint="eastAsia" w:ascii="宋体" w:hAnsi="宋体" w:eastAsia="宋体" w:cs="宋体"/>
                <w:b/>
                <w:sz w:val="28"/>
                <w:szCs w:val="28"/>
                <w:u w:val="single"/>
              </w:rPr>
              <w:t>3000</w:t>
            </w:r>
            <w:r>
              <w:rPr>
                <w:rFonts w:hint="eastAsia" w:ascii="宋体" w:hAnsi="宋体" w:eastAsia="宋体" w:cs="宋体"/>
                <w:sz w:val="28"/>
                <w:szCs w:val="28"/>
              </w:rPr>
              <w:t xml:space="preserve">元  </w:t>
            </w:r>
          </w:p>
          <w:p>
            <w:pPr>
              <w:widowControl/>
              <w:ind w:left="559" w:leftChars="266"/>
              <w:jc w:val="left"/>
              <w:rPr>
                <w:rFonts w:ascii="宋体" w:hAnsi="宋体" w:eastAsia="宋体" w:cs="宋体"/>
                <w:sz w:val="28"/>
                <w:szCs w:val="28"/>
              </w:rPr>
            </w:pPr>
            <w:r>
              <w:rPr>
                <w:rFonts w:hint="eastAsia" w:ascii="宋体" w:hAnsi="宋体" w:eastAsia="宋体" w:cs="宋体"/>
                <w:sz w:val="28"/>
                <w:szCs w:val="28"/>
              </w:rPr>
              <w:t>1、报价保证金采用形式： 现金   ，用密封袋密封，并在封面注明项目名称、报价人名称、金额等信息</w:t>
            </w:r>
          </w:p>
          <w:p>
            <w:pPr>
              <w:widowControl/>
              <w:ind w:left="559" w:leftChars="266"/>
              <w:jc w:val="left"/>
              <w:rPr>
                <w:rFonts w:ascii="宋体" w:hAnsi="宋体" w:eastAsia="宋体" w:cs="宋体"/>
                <w:b/>
                <w:sz w:val="28"/>
                <w:szCs w:val="28"/>
                <w:u w:val="single"/>
              </w:rPr>
            </w:pPr>
            <w:r>
              <w:rPr>
                <w:rFonts w:hint="eastAsia" w:ascii="宋体" w:hAnsi="宋体" w:eastAsia="宋体" w:cs="宋体"/>
                <w:sz w:val="28"/>
                <w:szCs w:val="28"/>
              </w:rPr>
              <w:t>2、报价保证金缴纳时间：</w:t>
            </w:r>
            <w:r>
              <w:rPr>
                <w:rFonts w:hint="eastAsia" w:ascii="宋体" w:hAnsi="宋体" w:eastAsia="宋体" w:cs="宋体"/>
                <w:b/>
                <w:sz w:val="28"/>
                <w:szCs w:val="28"/>
                <w:u w:val="single"/>
              </w:rPr>
              <w:t>2023年4月2</w:t>
            </w:r>
            <w:r>
              <w:rPr>
                <w:rFonts w:hint="eastAsia" w:ascii="宋体" w:hAnsi="宋体" w:eastAsia="宋体" w:cs="宋体"/>
                <w:b/>
                <w:sz w:val="28"/>
                <w:szCs w:val="28"/>
                <w:u w:val="single"/>
                <w:lang w:val="en-US" w:eastAsia="zh-CN"/>
              </w:rPr>
              <w:t>3</w:t>
            </w:r>
            <w:r>
              <w:rPr>
                <w:rFonts w:hint="eastAsia" w:ascii="宋体" w:hAnsi="宋体" w:eastAsia="宋体" w:cs="宋体"/>
                <w:b/>
                <w:sz w:val="28"/>
                <w:szCs w:val="28"/>
                <w:u w:val="single"/>
              </w:rPr>
              <w:t>日上午10:00前</w:t>
            </w:r>
          </w:p>
          <w:p>
            <w:pPr>
              <w:pStyle w:val="22"/>
              <w:ind w:left="559" w:leftChars="266"/>
              <w:jc w:val="left"/>
              <w:rPr>
                <w:rFonts w:ascii="宋体" w:hAnsi="宋体" w:eastAsia="宋体" w:cs="宋体"/>
                <w:bCs w:val="0"/>
                <w:sz w:val="28"/>
                <w:szCs w:val="28"/>
              </w:rPr>
            </w:pPr>
            <w:r>
              <w:rPr>
                <w:rFonts w:hint="eastAsia" w:ascii="宋体" w:hAnsi="宋体" w:eastAsia="宋体" w:cs="宋体"/>
                <w:bCs w:val="0"/>
                <w:sz w:val="28"/>
                <w:szCs w:val="28"/>
              </w:rPr>
              <w:t>3、报价保证金有效期与报价有效期一致，未中选单位的报价保证金在开启报价文件后当日内退还，中选单位的报价保证金直接转化为履约保证金。</w:t>
            </w:r>
          </w:p>
          <w:p>
            <w:pPr>
              <w:widowControl/>
              <w:jc w:val="left"/>
              <w:rPr>
                <w:rFonts w:ascii="宋体" w:hAnsi="宋体" w:eastAsia="宋体" w:cs="宋体"/>
                <w:sz w:val="28"/>
                <w:szCs w:val="28"/>
              </w:rPr>
            </w:pPr>
            <w:r>
              <w:rPr>
                <w:rFonts w:hint="eastAsia" w:ascii="宋体" w:hAnsi="宋体" w:eastAsia="宋体" w:cs="宋体"/>
                <w:sz w:val="28"/>
                <w:szCs w:val="28"/>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11</w:t>
            </w:r>
          </w:p>
        </w:tc>
        <w:tc>
          <w:tcPr>
            <w:tcW w:w="2643" w:type="dxa"/>
            <w:noWrap/>
            <w:vAlign w:val="center"/>
          </w:tcPr>
          <w:p>
            <w:pPr>
              <w:spacing w:line="560" w:lineRule="exact"/>
              <w:jc w:val="left"/>
              <w:rPr>
                <w:rFonts w:ascii="宋体" w:hAnsi="宋体" w:eastAsia="宋体" w:cs="宋体"/>
                <w:sz w:val="28"/>
                <w:szCs w:val="28"/>
              </w:rPr>
            </w:pPr>
            <w:r>
              <w:rPr>
                <w:rFonts w:hint="eastAsia" w:ascii="宋体" w:hAnsi="宋体" w:eastAsia="宋体" w:cs="宋体"/>
                <w:sz w:val="28"/>
                <w:szCs w:val="28"/>
              </w:rPr>
              <w:t>履约保证金</w:t>
            </w:r>
          </w:p>
        </w:tc>
        <w:tc>
          <w:tcPr>
            <w:tcW w:w="5637" w:type="dxa"/>
            <w:noWrap/>
          </w:tcPr>
          <w:p>
            <w:pPr>
              <w:widowControl/>
              <w:jc w:val="left"/>
              <w:rPr>
                <w:rFonts w:ascii="宋体" w:hAnsi="宋体" w:eastAsia="宋体" w:cs="宋体"/>
                <w:sz w:val="28"/>
                <w:szCs w:val="28"/>
              </w:rPr>
            </w:pPr>
            <w:r>
              <w:rPr>
                <w:rFonts w:hint="eastAsia" w:ascii="宋体" w:hAnsi="宋体" w:eastAsia="宋体" w:cs="宋体"/>
                <w:sz w:val="28"/>
                <w:szCs w:val="28"/>
              </w:rPr>
              <w:t xml:space="preserve">是否要求中选人提交履约保证金： </w:t>
            </w:r>
          </w:p>
          <w:p>
            <w:pPr>
              <w:widowControl/>
              <w:ind w:left="560" w:hanging="560" w:hangingChars="200"/>
              <w:jc w:val="left"/>
              <w:rPr>
                <w:rFonts w:ascii="宋体" w:hAnsi="宋体" w:eastAsia="宋体" w:cs="宋体"/>
                <w:sz w:val="28"/>
                <w:szCs w:val="28"/>
              </w:rPr>
            </w:pPr>
            <w:r>
              <w:rPr>
                <w:rFonts w:hint="eastAsia" w:ascii="宋体" w:hAnsi="宋体" w:eastAsia="宋体" w:cs="宋体"/>
                <w:sz w:val="28"/>
                <w:szCs w:val="28"/>
              </w:rPr>
              <w:t>□要求，履约保证金的形式：</w:t>
            </w:r>
          </w:p>
          <w:p>
            <w:pPr>
              <w:widowControl/>
              <w:ind w:left="560" w:hanging="560" w:hangingChars="200"/>
              <w:jc w:val="left"/>
              <w:rPr>
                <w:rFonts w:ascii="宋体" w:hAnsi="宋体" w:eastAsia="宋体" w:cs="宋体"/>
                <w:sz w:val="28"/>
                <w:szCs w:val="28"/>
              </w:rPr>
            </w:pPr>
            <w:r>
              <w:rPr>
                <w:rFonts w:hint="eastAsia" w:ascii="宋体" w:hAnsi="宋体" w:eastAsia="宋体" w:cs="宋体"/>
                <w:sz w:val="28"/>
                <w:szCs w:val="28"/>
              </w:rPr>
              <w:t>1、履约保证金的金额：</w:t>
            </w:r>
          </w:p>
          <w:p>
            <w:pPr>
              <w:widowControl/>
              <w:ind w:left="559" w:leftChars="266"/>
              <w:jc w:val="left"/>
              <w:rPr>
                <w:rFonts w:ascii="宋体" w:hAnsi="宋体" w:eastAsia="宋体" w:cs="宋体"/>
                <w:sz w:val="28"/>
                <w:szCs w:val="28"/>
              </w:rPr>
            </w:pPr>
            <w:r>
              <w:rPr>
                <w:rFonts w:hint="eastAsia" w:ascii="宋体" w:hAnsi="宋体" w:eastAsia="宋体" w:cs="宋体"/>
                <w:sz w:val="28"/>
                <w:szCs w:val="28"/>
              </w:rPr>
              <w:t xml:space="preserve">2、采购人指定的开户银行及账号如下： </w:t>
            </w:r>
          </w:p>
          <w:p>
            <w:pPr>
              <w:widowControl/>
              <w:ind w:left="559" w:leftChars="266"/>
              <w:jc w:val="left"/>
              <w:rPr>
                <w:rFonts w:ascii="宋体" w:hAnsi="宋体" w:eastAsia="宋体" w:cs="宋体"/>
                <w:sz w:val="28"/>
                <w:szCs w:val="28"/>
              </w:rPr>
            </w:pPr>
            <w:r>
              <w:rPr>
                <w:rFonts w:hint="eastAsia" w:ascii="宋体" w:hAnsi="宋体" w:eastAsia="宋体" w:cs="宋体"/>
                <w:sz w:val="28"/>
                <w:szCs w:val="28"/>
              </w:rPr>
              <w:t>账户名称：</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开户银行：</w:t>
            </w:r>
            <w:r>
              <w:rPr>
                <w:rFonts w:ascii="宋体" w:hAnsi="宋体" w:eastAsia="宋体" w:cs="宋体"/>
                <w:sz w:val="28"/>
                <w:szCs w:val="28"/>
              </w:rPr>
              <w:t xml:space="preserve"> </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账号：</w:t>
            </w:r>
          </w:p>
          <w:p>
            <w:pPr>
              <w:widowControl/>
              <w:numPr>
                <w:ilvl w:val="0"/>
                <w:numId w:val="4"/>
              </w:numPr>
              <w:ind w:firstLine="560" w:firstLineChars="200"/>
              <w:jc w:val="left"/>
              <w:rPr>
                <w:rFonts w:ascii="宋体" w:hAnsi="宋体" w:eastAsia="宋体" w:cs="宋体"/>
                <w:sz w:val="28"/>
                <w:szCs w:val="28"/>
              </w:rPr>
            </w:pPr>
            <w:r>
              <w:rPr>
                <w:rFonts w:hint="eastAsia" w:ascii="宋体" w:hAnsi="宋体" w:eastAsia="宋体" w:cs="宋体"/>
                <w:sz w:val="28"/>
                <w:szCs w:val="28"/>
              </w:rPr>
              <w:t>汇款备注：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因报价人汇款凭证未注明造成银行无法识别履约保证金到账情况或识别错误的，其责任由报价人自行承担。</w:t>
            </w:r>
          </w:p>
          <w:p>
            <w:pPr>
              <w:pStyle w:val="22"/>
              <w:ind w:left="279" w:leftChars="133" w:firstLine="280" w:firstLineChars="100"/>
              <w:jc w:val="left"/>
              <w:rPr>
                <w:rFonts w:ascii="宋体" w:hAnsi="宋体" w:eastAsia="宋体" w:cs="宋体"/>
                <w:bCs w:val="0"/>
                <w:sz w:val="28"/>
                <w:szCs w:val="28"/>
              </w:rPr>
            </w:pPr>
            <w:r>
              <w:rPr>
                <w:rFonts w:hint="eastAsia" w:ascii="宋体" w:hAnsi="宋体" w:eastAsia="宋体" w:cs="宋体"/>
                <w:bCs w:val="0"/>
                <w:sz w:val="28"/>
                <w:szCs w:val="28"/>
              </w:rPr>
              <w:t>4、中选单位的报价保证金直接转化为履约保证金并与采购人签订施工合同前提交合同价的1%的剩余部分作为履约保证金。中选人不能按规定要求提交履约保证金的，视为放弃中选，其报价保证金不予退还，给采购人造成的损失超过报价保证金数额的，中选人还应对超过部分予以赔偿。</w:t>
            </w:r>
          </w:p>
          <w:p>
            <w:pPr>
              <w:spacing w:line="560" w:lineRule="exact"/>
              <w:jc w:val="left"/>
              <w:rPr>
                <w:rFonts w:ascii="宋体" w:hAnsi="宋体" w:eastAsia="宋体" w:cs="宋体"/>
                <w:sz w:val="28"/>
                <w:szCs w:val="28"/>
              </w:rPr>
            </w:pPr>
            <w:r>
              <w:rPr>
                <w:rFonts w:hint="eastAsia" w:ascii="宋体" w:hAnsi="宋体" w:eastAsia="宋体" w:cs="宋体"/>
                <w:sz w:val="28"/>
                <w:szCs w:val="28"/>
              </w:rPr>
              <w:t xml:space="preserve">☑不要求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ascii="宋体" w:hAnsi="宋体" w:eastAsia="宋体" w:cs="宋体"/>
                <w:sz w:val="28"/>
                <w:szCs w:val="28"/>
              </w:rPr>
            </w:pPr>
            <w:r>
              <w:rPr>
                <w:rFonts w:hint="eastAsia" w:ascii="宋体" w:hAnsi="宋体" w:eastAsia="宋体" w:cs="宋体"/>
                <w:sz w:val="28"/>
                <w:szCs w:val="28"/>
              </w:rPr>
              <w:t>12</w:t>
            </w:r>
          </w:p>
        </w:tc>
        <w:tc>
          <w:tcPr>
            <w:tcW w:w="2643" w:type="dxa"/>
            <w:noWrap/>
            <w:vAlign w:val="center"/>
          </w:tcPr>
          <w:p>
            <w:pPr>
              <w:spacing w:line="600" w:lineRule="exact"/>
              <w:rPr>
                <w:rFonts w:ascii="宋体" w:hAnsi="宋体" w:eastAsia="宋体" w:cs="宋体"/>
                <w:sz w:val="28"/>
                <w:szCs w:val="28"/>
              </w:rPr>
            </w:pPr>
            <w:r>
              <w:rPr>
                <w:rFonts w:hint="eastAsia" w:ascii="宋体" w:hAnsi="宋体" w:eastAsia="宋体" w:cs="宋体"/>
                <w:sz w:val="28"/>
                <w:szCs w:val="28"/>
              </w:rPr>
              <w:t>报价文件份数</w:t>
            </w:r>
          </w:p>
        </w:tc>
        <w:tc>
          <w:tcPr>
            <w:tcW w:w="5637" w:type="dxa"/>
            <w:noWrap/>
            <w:vAlign w:val="center"/>
          </w:tcPr>
          <w:p>
            <w:pPr>
              <w:spacing w:line="600" w:lineRule="exact"/>
              <w:jc w:val="left"/>
              <w:rPr>
                <w:rFonts w:ascii="宋体" w:hAnsi="宋体" w:eastAsia="宋体" w:cs="宋体"/>
                <w:sz w:val="28"/>
                <w:szCs w:val="28"/>
              </w:rPr>
            </w:pPr>
            <w:r>
              <w:rPr>
                <w:rFonts w:hint="eastAsia" w:ascii="宋体" w:hAnsi="宋体" w:eastAsia="宋体" w:cs="宋体"/>
                <w:sz w:val="28"/>
                <w:szCs w:val="28"/>
              </w:rPr>
              <w:t>正本壹份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ascii="宋体" w:hAnsi="宋体" w:eastAsia="宋体" w:cs="宋体"/>
                <w:sz w:val="28"/>
                <w:szCs w:val="28"/>
              </w:rPr>
            </w:pPr>
            <w:r>
              <w:rPr>
                <w:rFonts w:hint="eastAsia" w:ascii="宋体" w:hAnsi="宋体" w:eastAsia="宋体" w:cs="宋体"/>
                <w:sz w:val="28"/>
                <w:szCs w:val="28"/>
              </w:rPr>
              <w:t>13</w:t>
            </w:r>
          </w:p>
        </w:tc>
        <w:tc>
          <w:tcPr>
            <w:tcW w:w="2643" w:type="dxa"/>
            <w:noWrap/>
            <w:vAlign w:val="center"/>
          </w:tcPr>
          <w:p>
            <w:pPr>
              <w:spacing w:line="600" w:lineRule="exact"/>
              <w:rPr>
                <w:rFonts w:ascii="宋体" w:hAnsi="宋体" w:eastAsia="宋体" w:cs="宋体"/>
                <w:sz w:val="28"/>
                <w:szCs w:val="28"/>
              </w:rPr>
            </w:pPr>
            <w:r>
              <w:rPr>
                <w:rFonts w:hint="eastAsia" w:ascii="宋体" w:hAnsi="宋体" w:eastAsia="宋体" w:cs="宋体"/>
                <w:sz w:val="28"/>
                <w:szCs w:val="28"/>
              </w:rPr>
              <w:t>封套上应载明的信息</w:t>
            </w:r>
          </w:p>
        </w:tc>
        <w:tc>
          <w:tcPr>
            <w:tcW w:w="5637" w:type="dxa"/>
            <w:noWrap/>
            <w:vAlign w:val="center"/>
          </w:tcPr>
          <w:p>
            <w:pPr>
              <w:widowControl/>
              <w:jc w:val="left"/>
              <w:rPr>
                <w:rFonts w:ascii="宋体" w:hAnsi="宋体" w:eastAsia="宋体" w:cs="宋体"/>
                <w:sz w:val="28"/>
                <w:szCs w:val="28"/>
              </w:rPr>
            </w:pPr>
            <w:r>
              <w:rPr>
                <w:rFonts w:hint="eastAsia" w:ascii="宋体" w:hAnsi="宋体" w:eastAsia="宋体" w:cs="宋体"/>
                <w:sz w:val="28"/>
                <w:szCs w:val="28"/>
              </w:rPr>
              <w:t xml:space="preserve">采购人名称：宁德市高速公路养护工程有限公司  </w:t>
            </w:r>
          </w:p>
          <w:p>
            <w:pPr>
              <w:widowControl/>
              <w:jc w:val="left"/>
              <w:rPr>
                <w:rFonts w:ascii="宋体" w:hAnsi="宋体" w:eastAsia="宋体" w:cs="宋体"/>
                <w:sz w:val="28"/>
                <w:szCs w:val="28"/>
              </w:rPr>
            </w:pPr>
            <w:r>
              <w:rPr>
                <w:rFonts w:hint="eastAsia" w:ascii="宋体" w:hAnsi="宋体" w:eastAsia="宋体" w:cs="宋体"/>
                <w:sz w:val="28"/>
                <w:szCs w:val="28"/>
              </w:rPr>
              <w:t>采购人地址：宁德市后岗开发区贵岐路1号</w:t>
            </w:r>
          </w:p>
          <w:p>
            <w:pPr>
              <w:widowControl/>
              <w:jc w:val="left"/>
              <w:rPr>
                <w:rFonts w:ascii="宋体" w:hAnsi="宋体" w:eastAsia="宋体" w:cs="宋体"/>
                <w:sz w:val="28"/>
                <w:szCs w:val="28"/>
              </w:rPr>
            </w:pPr>
            <w:r>
              <w:rPr>
                <w:rFonts w:hint="eastAsia" w:ascii="宋体" w:hAnsi="宋体" w:eastAsia="宋体" w:cs="宋体"/>
                <w:sz w:val="28"/>
                <w:szCs w:val="28"/>
              </w:rPr>
              <w:t>项目名称：</w:t>
            </w:r>
          </w:p>
          <w:p>
            <w:pPr>
              <w:widowControl/>
              <w:jc w:val="left"/>
              <w:rPr>
                <w:rFonts w:ascii="宋体" w:hAnsi="宋体" w:eastAsia="宋体" w:cs="宋体"/>
                <w:sz w:val="28"/>
                <w:szCs w:val="28"/>
              </w:rPr>
            </w:pPr>
            <w:r>
              <w:rPr>
                <w:rFonts w:hint="eastAsia" w:ascii="宋体" w:hAnsi="宋体" w:eastAsia="宋体" w:cs="宋体"/>
                <w:sz w:val="28"/>
                <w:szCs w:val="28"/>
              </w:rPr>
              <w:t xml:space="preserve">报价文件在年月日时分前不得开启 </w:t>
            </w:r>
          </w:p>
          <w:p>
            <w:pPr>
              <w:widowControl/>
              <w:jc w:val="left"/>
              <w:rPr>
                <w:rFonts w:ascii="宋体" w:hAnsi="宋体" w:eastAsia="宋体" w:cs="宋体"/>
                <w:sz w:val="28"/>
                <w:szCs w:val="28"/>
              </w:rPr>
            </w:pPr>
            <w:r>
              <w:rPr>
                <w:rFonts w:hint="eastAsia" w:ascii="宋体" w:hAnsi="宋体" w:eastAsia="宋体" w:cs="宋体"/>
                <w:sz w:val="28"/>
                <w:szCs w:val="28"/>
              </w:rPr>
              <w:t>报价人名称：</w:t>
            </w:r>
          </w:p>
          <w:p>
            <w:pPr>
              <w:widowControl/>
              <w:jc w:val="left"/>
              <w:rPr>
                <w:rFonts w:ascii="宋体" w:hAnsi="宋体" w:eastAsia="宋体" w:cs="宋体"/>
                <w:sz w:val="28"/>
                <w:szCs w:val="28"/>
              </w:rPr>
            </w:pPr>
            <w:r>
              <w:rPr>
                <w:rFonts w:hint="eastAsia" w:ascii="宋体" w:hAnsi="宋体" w:eastAsia="宋体" w:cs="宋体"/>
                <w:sz w:val="28"/>
                <w:szCs w:val="28"/>
              </w:rPr>
              <w:t>密封袋的封口处须加盖报价单位公章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14</w:t>
            </w:r>
          </w:p>
        </w:tc>
        <w:tc>
          <w:tcPr>
            <w:tcW w:w="2643" w:type="dxa"/>
            <w:noWrap/>
            <w:vAlign w:val="center"/>
          </w:tcPr>
          <w:p>
            <w:pPr>
              <w:spacing w:line="560" w:lineRule="exact"/>
              <w:jc w:val="left"/>
              <w:rPr>
                <w:rFonts w:ascii="宋体" w:hAnsi="宋体" w:eastAsia="宋体" w:cs="宋体"/>
                <w:sz w:val="28"/>
                <w:szCs w:val="28"/>
              </w:rPr>
            </w:pPr>
            <w:r>
              <w:rPr>
                <w:rFonts w:hint="eastAsia" w:ascii="宋体" w:hAnsi="宋体" w:eastAsia="宋体" w:cs="宋体"/>
                <w:sz w:val="28"/>
                <w:szCs w:val="28"/>
              </w:rPr>
              <w:t>递交报价文件截止时间</w:t>
            </w:r>
          </w:p>
        </w:tc>
        <w:tc>
          <w:tcPr>
            <w:tcW w:w="5637" w:type="dxa"/>
            <w:noWrap/>
          </w:tcPr>
          <w:p>
            <w:pPr>
              <w:spacing w:line="560" w:lineRule="exact"/>
              <w:jc w:val="left"/>
              <w:rPr>
                <w:rFonts w:ascii="宋体" w:hAnsi="宋体" w:eastAsia="宋体" w:cs="宋体"/>
                <w:b/>
                <w:sz w:val="28"/>
                <w:szCs w:val="28"/>
                <w:u w:val="single"/>
              </w:rPr>
            </w:pPr>
            <w:r>
              <w:rPr>
                <w:rFonts w:hint="eastAsia" w:ascii="宋体" w:hAnsi="宋体" w:eastAsia="宋体" w:cs="宋体"/>
                <w:b/>
                <w:sz w:val="28"/>
                <w:szCs w:val="28"/>
                <w:u w:val="single"/>
              </w:rPr>
              <w:t>2023年4月2</w:t>
            </w:r>
            <w:r>
              <w:rPr>
                <w:rFonts w:hint="eastAsia" w:ascii="宋体" w:hAnsi="宋体" w:eastAsia="宋体" w:cs="宋体"/>
                <w:b/>
                <w:sz w:val="28"/>
                <w:szCs w:val="28"/>
                <w:u w:val="single"/>
                <w:lang w:val="en-US" w:eastAsia="zh-CN"/>
              </w:rPr>
              <w:t>3</w:t>
            </w:r>
            <w:r>
              <w:rPr>
                <w:rFonts w:hint="eastAsia" w:ascii="宋体" w:hAnsi="宋体" w:eastAsia="宋体" w:cs="宋体"/>
                <w:b/>
                <w:sz w:val="28"/>
                <w:szCs w:val="28"/>
                <w:u w:val="single"/>
              </w:rPr>
              <w:t>日上午10:00分前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15</w:t>
            </w:r>
          </w:p>
        </w:tc>
        <w:tc>
          <w:tcPr>
            <w:tcW w:w="2643" w:type="dxa"/>
            <w:noWrap/>
            <w:vAlign w:val="center"/>
          </w:tcPr>
          <w:p>
            <w:pPr>
              <w:spacing w:line="560" w:lineRule="exact"/>
              <w:jc w:val="left"/>
              <w:rPr>
                <w:rFonts w:ascii="宋体" w:hAnsi="宋体" w:eastAsia="宋体" w:cs="宋体"/>
                <w:sz w:val="28"/>
                <w:szCs w:val="28"/>
              </w:rPr>
            </w:pPr>
            <w:r>
              <w:rPr>
                <w:rFonts w:hint="eastAsia" w:ascii="宋体" w:hAnsi="宋体" w:eastAsia="宋体" w:cs="宋体"/>
                <w:sz w:val="28"/>
                <w:szCs w:val="28"/>
              </w:rPr>
              <w:t>报价文件评审时间：</w:t>
            </w:r>
          </w:p>
        </w:tc>
        <w:tc>
          <w:tcPr>
            <w:tcW w:w="5637" w:type="dxa"/>
            <w:noWrap/>
          </w:tcPr>
          <w:p>
            <w:pPr>
              <w:spacing w:line="560" w:lineRule="exact"/>
              <w:jc w:val="left"/>
              <w:rPr>
                <w:rFonts w:ascii="宋体" w:hAnsi="宋体" w:eastAsia="宋体" w:cs="宋体"/>
                <w:sz w:val="28"/>
                <w:szCs w:val="28"/>
                <w:u w:val="single"/>
              </w:rPr>
            </w:pPr>
            <w:r>
              <w:rPr>
                <w:rFonts w:hint="eastAsia" w:ascii="宋体" w:hAnsi="宋体" w:eastAsia="宋体" w:cs="宋体"/>
                <w:b/>
                <w:bCs/>
                <w:sz w:val="28"/>
                <w:szCs w:val="28"/>
                <w:u w:val="none"/>
              </w:rPr>
              <w:t>2023年4月2</w:t>
            </w:r>
            <w:r>
              <w:rPr>
                <w:rFonts w:hint="eastAsia" w:ascii="宋体" w:hAnsi="宋体" w:eastAsia="宋体" w:cs="宋体"/>
                <w:b/>
                <w:bCs/>
                <w:sz w:val="28"/>
                <w:szCs w:val="28"/>
                <w:u w:val="none"/>
                <w:lang w:val="en-US" w:eastAsia="zh-CN"/>
              </w:rPr>
              <w:t>3</w:t>
            </w:r>
            <w:r>
              <w:rPr>
                <w:rFonts w:hint="eastAsia" w:ascii="宋体" w:hAnsi="宋体" w:eastAsia="宋体" w:cs="宋体"/>
                <w:b/>
                <w:bCs/>
                <w:sz w:val="28"/>
                <w:szCs w:val="28"/>
                <w:u w:val="none"/>
              </w:rPr>
              <w:t>日上午10:00分前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16</w:t>
            </w:r>
          </w:p>
        </w:tc>
        <w:tc>
          <w:tcPr>
            <w:tcW w:w="2643" w:type="dxa"/>
            <w:noWrap/>
            <w:vAlign w:val="center"/>
          </w:tcPr>
          <w:p>
            <w:pPr>
              <w:spacing w:line="560" w:lineRule="exact"/>
              <w:jc w:val="left"/>
              <w:rPr>
                <w:rFonts w:ascii="宋体" w:hAnsi="宋体" w:eastAsia="宋体" w:cs="宋体"/>
                <w:sz w:val="28"/>
                <w:szCs w:val="28"/>
              </w:rPr>
            </w:pPr>
            <w:r>
              <w:rPr>
                <w:rFonts w:hint="eastAsia" w:ascii="宋体" w:hAnsi="宋体" w:eastAsia="宋体" w:cs="宋体"/>
                <w:sz w:val="28"/>
                <w:szCs w:val="28"/>
              </w:rPr>
              <w:t>合同签订时间</w:t>
            </w:r>
          </w:p>
        </w:tc>
        <w:tc>
          <w:tcPr>
            <w:tcW w:w="5637" w:type="dxa"/>
            <w:noWrap/>
          </w:tcPr>
          <w:p>
            <w:pPr>
              <w:spacing w:line="560" w:lineRule="exact"/>
              <w:jc w:val="left"/>
              <w:rPr>
                <w:rFonts w:ascii="宋体" w:hAnsi="宋体" w:eastAsia="宋体" w:cs="宋体"/>
                <w:sz w:val="28"/>
                <w:szCs w:val="28"/>
              </w:rPr>
            </w:pPr>
            <w:r>
              <w:rPr>
                <w:rFonts w:hint="eastAsia" w:ascii="宋体" w:hAnsi="宋体" w:eastAsia="宋体" w:cs="宋体"/>
                <w:sz w:val="28"/>
                <w:szCs w:val="28"/>
              </w:rPr>
              <w:t>成交通知书下达后</w:t>
            </w:r>
            <w:r>
              <w:rPr>
                <w:rFonts w:hint="eastAsia" w:ascii="宋体" w:hAnsi="宋体" w:eastAsia="宋体" w:cs="宋体"/>
                <w:sz w:val="28"/>
                <w:szCs w:val="28"/>
                <w:u w:val="single"/>
              </w:rPr>
              <w:t>15</w:t>
            </w:r>
            <w:r>
              <w:rPr>
                <w:rFonts w:hint="eastAsia" w:ascii="宋体" w:hAnsi="宋体" w:eastAsia="宋体" w:cs="宋体"/>
                <w:sz w:val="28"/>
                <w:szCs w:val="28"/>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17</w:t>
            </w:r>
          </w:p>
        </w:tc>
        <w:tc>
          <w:tcPr>
            <w:tcW w:w="2643" w:type="dxa"/>
            <w:noWrap/>
            <w:vAlign w:val="center"/>
          </w:tcPr>
          <w:p>
            <w:pPr>
              <w:spacing w:line="560" w:lineRule="exact"/>
              <w:jc w:val="left"/>
              <w:rPr>
                <w:rFonts w:ascii="宋体" w:hAnsi="宋体" w:eastAsia="宋体" w:cs="宋体"/>
                <w:sz w:val="28"/>
                <w:szCs w:val="28"/>
              </w:rPr>
            </w:pPr>
            <w:r>
              <w:rPr>
                <w:rFonts w:hint="eastAsia" w:ascii="宋体" w:hAnsi="宋体" w:eastAsia="宋体" w:cs="宋体"/>
                <w:sz w:val="28"/>
                <w:szCs w:val="28"/>
              </w:rPr>
              <w:t>报价文件投递地点：</w:t>
            </w:r>
          </w:p>
        </w:tc>
        <w:tc>
          <w:tcPr>
            <w:tcW w:w="5637" w:type="dxa"/>
            <w:noWrap/>
          </w:tcPr>
          <w:p>
            <w:pPr>
              <w:spacing w:line="560" w:lineRule="exact"/>
              <w:jc w:val="left"/>
              <w:rPr>
                <w:rFonts w:ascii="宋体" w:hAnsi="宋体" w:eastAsia="宋体" w:cs="宋体"/>
                <w:sz w:val="28"/>
                <w:szCs w:val="28"/>
              </w:rPr>
            </w:pPr>
            <w:r>
              <w:rPr>
                <w:rFonts w:hint="eastAsia" w:ascii="宋体" w:hAnsi="宋体" w:eastAsia="宋体" w:cs="宋体"/>
                <w:sz w:val="28"/>
                <w:szCs w:val="28"/>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828" w:type="dxa"/>
            <w:noWrap/>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18</w:t>
            </w:r>
          </w:p>
        </w:tc>
        <w:tc>
          <w:tcPr>
            <w:tcW w:w="2643" w:type="dxa"/>
            <w:noWrap/>
            <w:vAlign w:val="center"/>
          </w:tcPr>
          <w:p>
            <w:pPr>
              <w:spacing w:line="560" w:lineRule="exact"/>
              <w:jc w:val="left"/>
              <w:rPr>
                <w:rFonts w:ascii="宋体" w:hAnsi="宋体" w:eastAsia="宋体" w:cs="宋体"/>
                <w:sz w:val="28"/>
                <w:szCs w:val="28"/>
              </w:rPr>
            </w:pPr>
            <w:r>
              <w:rPr>
                <w:rFonts w:hint="eastAsia" w:ascii="宋体" w:hAnsi="宋体" w:eastAsia="宋体" w:cs="宋体"/>
                <w:sz w:val="28"/>
                <w:szCs w:val="28"/>
              </w:rPr>
              <w:t>交货时间、地点：</w:t>
            </w:r>
          </w:p>
        </w:tc>
        <w:tc>
          <w:tcPr>
            <w:tcW w:w="5637" w:type="dxa"/>
            <w:noWrap/>
            <w:vAlign w:val="center"/>
          </w:tcPr>
          <w:p>
            <w:pPr>
              <w:spacing w:line="560" w:lineRule="exact"/>
              <w:jc w:val="left"/>
              <w:rPr>
                <w:rFonts w:ascii="宋体" w:hAnsi="宋体" w:eastAsia="宋体" w:cs="宋体"/>
                <w:sz w:val="28"/>
                <w:szCs w:val="28"/>
              </w:rPr>
            </w:pPr>
            <w:r>
              <w:rPr>
                <w:rFonts w:hint="eastAsia" w:ascii="宋体" w:hAnsi="宋体" w:eastAsia="宋体" w:cs="宋体"/>
                <w:sz w:val="28"/>
                <w:szCs w:val="28"/>
              </w:rPr>
              <w:t>具体供货时间：合同签订后，根据采购人通知分批供应，接到采购人通知后当日内完成供应，供应商按采购人通知的规格、数量供货。</w:t>
            </w:r>
          </w:p>
          <w:p>
            <w:pPr>
              <w:spacing w:line="560" w:lineRule="exact"/>
              <w:rPr>
                <w:rFonts w:ascii="宋体" w:hAnsi="宋体" w:eastAsia="宋体" w:cs="宋体"/>
                <w:sz w:val="28"/>
                <w:szCs w:val="28"/>
              </w:rPr>
            </w:pPr>
            <w:r>
              <w:rPr>
                <w:rFonts w:hint="eastAsia" w:ascii="宋体" w:hAnsi="宋体" w:eastAsia="宋体" w:cs="宋体"/>
                <w:sz w:val="28"/>
                <w:szCs w:val="28"/>
              </w:rPr>
              <w:t>卸货点：福宁高速霞浦收费站内广场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28" w:type="dxa"/>
            <w:noWrap/>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19</w:t>
            </w:r>
          </w:p>
        </w:tc>
        <w:tc>
          <w:tcPr>
            <w:tcW w:w="2643" w:type="dxa"/>
            <w:noWrap/>
            <w:vAlign w:val="center"/>
          </w:tcPr>
          <w:p>
            <w:pPr>
              <w:spacing w:line="560" w:lineRule="exact"/>
              <w:jc w:val="left"/>
              <w:rPr>
                <w:rFonts w:ascii="宋体" w:hAnsi="宋体" w:eastAsia="宋体" w:cs="宋体"/>
                <w:sz w:val="28"/>
                <w:szCs w:val="28"/>
              </w:rPr>
            </w:pPr>
            <w:r>
              <w:rPr>
                <w:rFonts w:hint="eastAsia" w:ascii="宋体" w:hAnsi="宋体" w:eastAsia="宋体" w:cs="宋体"/>
                <w:sz w:val="28"/>
                <w:szCs w:val="28"/>
              </w:rPr>
              <w:t>评审办法：</w:t>
            </w:r>
          </w:p>
        </w:tc>
        <w:tc>
          <w:tcPr>
            <w:tcW w:w="5637" w:type="dxa"/>
            <w:noWrap/>
          </w:tcPr>
          <w:p>
            <w:pPr>
              <w:spacing w:line="560" w:lineRule="exact"/>
              <w:jc w:val="left"/>
              <w:rPr>
                <w:rFonts w:ascii="宋体" w:hAnsi="宋体" w:eastAsia="宋体" w:cs="宋体"/>
                <w:sz w:val="28"/>
                <w:szCs w:val="28"/>
              </w:rPr>
            </w:pPr>
            <w:r>
              <w:rPr>
                <w:rFonts w:hint="eastAsia" w:ascii="宋体" w:hAnsi="宋体" w:eastAsia="宋体" w:cs="宋体"/>
                <w:sz w:val="28"/>
                <w:szCs w:val="28"/>
              </w:rPr>
              <w:t>报价总金额最低者中选，具体评审办法详见：第五篇 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28" w:type="dxa"/>
            <w:noWrap/>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20</w:t>
            </w:r>
          </w:p>
        </w:tc>
        <w:tc>
          <w:tcPr>
            <w:tcW w:w="2643" w:type="dxa"/>
            <w:noWrap/>
            <w:vAlign w:val="center"/>
          </w:tcPr>
          <w:p>
            <w:pPr>
              <w:spacing w:line="560" w:lineRule="exact"/>
              <w:jc w:val="left"/>
              <w:rPr>
                <w:rFonts w:ascii="宋体" w:hAnsi="宋体" w:eastAsia="宋体" w:cs="宋体"/>
                <w:sz w:val="28"/>
                <w:szCs w:val="28"/>
              </w:rPr>
            </w:pPr>
            <w:r>
              <w:rPr>
                <w:rFonts w:hint="eastAsia" w:ascii="宋体" w:hAnsi="宋体" w:eastAsia="宋体" w:cs="宋体"/>
                <w:sz w:val="28"/>
                <w:szCs w:val="28"/>
              </w:rPr>
              <w:t>成交候选人公示媒介及期限</w:t>
            </w:r>
          </w:p>
        </w:tc>
        <w:tc>
          <w:tcPr>
            <w:tcW w:w="5637" w:type="dxa"/>
            <w:noWrap/>
          </w:tcPr>
          <w:p>
            <w:pPr>
              <w:spacing w:line="560" w:lineRule="exact"/>
              <w:jc w:val="left"/>
              <w:rPr>
                <w:rFonts w:ascii="宋体" w:hAnsi="宋体" w:eastAsia="宋体" w:cs="宋体"/>
                <w:sz w:val="28"/>
                <w:szCs w:val="28"/>
              </w:rPr>
            </w:pPr>
            <w:r>
              <w:rPr>
                <w:rFonts w:hint="eastAsia" w:ascii="宋体" w:hAnsi="宋体" w:eastAsia="宋体" w:cs="宋体"/>
                <w:sz w:val="28"/>
                <w:szCs w:val="28"/>
              </w:rPr>
              <w:t>公示媒介：与采购公告发布媒介相同，详见采购公告。</w:t>
            </w:r>
          </w:p>
          <w:p>
            <w:pPr>
              <w:spacing w:line="560" w:lineRule="exact"/>
              <w:jc w:val="left"/>
              <w:rPr>
                <w:rFonts w:ascii="宋体" w:hAnsi="宋体" w:eastAsia="宋体" w:cs="宋体"/>
                <w:sz w:val="28"/>
                <w:szCs w:val="28"/>
              </w:rPr>
            </w:pPr>
            <w:r>
              <w:rPr>
                <w:rFonts w:hint="eastAsia" w:ascii="宋体" w:hAnsi="宋体" w:eastAsia="宋体" w:cs="宋体"/>
                <w:sz w:val="28"/>
                <w:szCs w:val="28"/>
              </w:rPr>
              <w:t xml:space="preserve">公示期限： </w:t>
            </w:r>
            <w:r>
              <w:rPr>
                <w:rFonts w:hint="eastAsia" w:ascii="宋体" w:hAnsi="宋体" w:eastAsia="宋体" w:cs="宋体"/>
                <w:sz w:val="28"/>
                <w:szCs w:val="28"/>
                <w:u w:val="single"/>
              </w:rPr>
              <w:t xml:space="preserve">3 </w:t>
            </w:r>
            <w:r>
              <w:rPr>
                <w:rFonts w:hint="eastAsia" w:ascii="宋体" w:hAnsi="宋体" w:eastAsia="宋体" w:cs="宋体"/>
                <w:sz w:val="28"/>
                <w:szCs w:val="28"/>
              </w:rPr>
              <w:t xml:space="preserve"> 日 </w:t>
            </w:r>
          </w:p>
          <w:p>
            <w:pPr>
              <w:spacing w:line="560" w:lineRule="exact"/>
              <w:jc w:val="left"/>
              <w:rPr>
                <w:rFonts w:ascii="宋体" w:hAnsi="宋体" w:eastAsia="宋体" w:cs="宋体"/>
                <w:sz w:val="28"/>
                <w:szCs w:val="28"/>
              </w:rPr>
            </w:pPr>
            <w:r>
              <w:rPr>
                <w:rFonts w:hint="eastAsia" w:ascii="宋体" w:hAnsi="宋体" w:eastAsia="宋体" w:cs="宋体"/>
                <w:sz w:val="28"/>
                <w:szCs w:val="28"/>
              </w:rPr>
              <w:t>公示的其他内容：    /   。</w:t>
            </w:r>
          </w:p>
        </w:tc>
      </w:tr>
    </w:tbl>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三、采购文件</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 xml:space="preserve">) </w:t>
      </w:r>
      <w:r>
        <w:rPr>
          <w:rFonts w:hint="eastAsia" w:ascii="宋体" w:hAnsi="宋体" w:eastAsia="宋体" w:cs="宋体"/>
          <w:sz w:val="28"/>
          <w:szCs w:val="28"/>
        </w:rPr>
        <w:t>采购文件由采购公告；项目技术规格、强度等级、数量及质量要求；供应商须知；报价文件要求；评审方法；合同主要条款、合同格式；报价文件格式共七部分组成。</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二</w:t>
      </w:r>
      <w:r>
        <w:rPr>
          <w:rFonts w:ascii="宋体" w:hAnsi="宋体" w:eastAsia="宋体" w:cs="宋体"/>
          <w:sz w:val="28"/>
          <w:szCs w:val="28"/>
        </w:rPr>
        <w:t>)</w:t>
      </w:r>
      <w:r>
        <w:rPr>
          <w:rFonts w:hint="eastAsia" w:ascii="宋体" w:hAnsi="宋体" w:eastAsia="宋体" w:cs="宋体"/>
          <w:sz w:val="28"/>
          <w:szCs w:val="28"/>
        </w:rPr>
        <w:t>采购人对采购文件所作的一切有效的书面通知、修改及补充，都是采购文件不可分割的部分。但应从采购文件发出之日起至供应商提交首次响应文件截止之日止不得少于</w:t>
      </w:r>
      <w:r>
        <w:rPr>
          <w:rFonts w:ascii="宋体" w:hAnsi="宋体" w:eastAsia="宋体" w:cs="宋体"/>
          <w:sz w:val="28"/>
          <w:szCs w:val="28"/>
        </w:rPr>
        <w:t>3</w:t>
      </w:r>
      <w:r>
        <w:rPr>
          <w:rFonts w:hint="eastAsia" w:ascii="宋体" w:hAnsi="宋体" w:eastAsia="宋体" w:cs="宋体"/>
          <w:sz w:val="28"/>
          <w:szCs w:val="28"/>
        </w:rPr>
        <w:t>个工作日。不足</w:t>
      </w:r>
      <w:r>
        <w:rPr>
          <w:rFonts w:ascii="宋体" w:hAnsi="宋体" w:eastAsia="宋体" w:cs="宋体"/>
          <w:sz w:val="28"/>
          <w:szCs w:val="28"/>
        </w:rPr>
        <w:t>3</w:t>
      </w:r>
      <w:r>
        <w:rPr>
          <w:rFonts w:hint="eastAsia" w:ascii="宋体" w:hAnsi="宋体" w:eastAsia="宋体" w:cs="宋体"/>
          <w:sz w:val="28"/>
          <w:szCs w:val="28"/>
        </w:rPr>
        <w:t>个工作日的，应当顺延提交首次响应文件截止之日。</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（三）自取得采购文件之日起，报价人应实施关注福建省高速公路养护工程有限公司门户网站（www.fjgsyh.com）以及福建省高速公路集团有限公司门户网站（www.fjgsgl.com）信息，以便及时收到采购人发出的函件</w:t>
      </w:r>
      <w:r>
        <w:rPr>
          <w:rFonts w:ascii="宋体" w:hAnsi="宋体" w:eastAsia="宋体" w:cs="宋体"/>
          <w:sz w:val="28"/>
          <w:szCs w:val="28"/>
        </w:rPr>
        <w:t>(</w:t>
      </w:r>
      <w:r>
        <w:rPr>
          <w:rFonts w:hint="eastAsia" w:ascii="宋体" w:hAnsi="宋体" w:eastAsia="宋体" w:cs="宋体"/>
          <w:sz w:val="28"/>
          <w:szCs w:val="28"/>
        </w:rPr>
        <w:t>采购文件的澄清、修改等</w:t>
      </w:r>
      <w:r>
        <w:rPr>
          <w:rFonts w:ascii="宋体" w:hAnsi="宋体" w:eastAsia="宋体" w:cs="宋体"/>
          <w:sz w:val="28"/>
          <w:szCs w:val="28"/>
        </w:rPr>
        <w:t>)</w:t>
      </w:r>
      <w:r>
        <w:rPr>
          <w:rFonts w:hint="eastAsia" w:ascii="宋体" w:hAnsi="宋体" w:eastAsia="宋体" w:cs="宋体"/>
          <w:sz w:val="28"/>
          <w:szCs w:val="28"/>
        </w:rPr>
        <w:t>，否则采购人不承担由此引起的一切后果。</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（四）采购人对采购文件所作的一切有效的书面通知、修改及补充，都是采购文件不可分割的部分。</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五</w:t>
      </w:r>
      <w:r>
        <w:rPr>
          <w:rFonts w:ascii="宋体" w:hAnsi="宋体" w:eastAsia="宋体" w:cs="宋体"/>
          <w:sz w:val="28"/>
          <w:szCs w:val="28"/>
        </w:rPr>
        <w:t xml:space="preserve">) </w:t>
      </w:r>
      <w:r>
        <w:rPr>
          <w:rFonts w:hint="eastAsia" w:ascii="宋体" w:hAnsi="宋体" w:eastAsia="宋体" w:cs="宋体"/>
          <w:sz w:val="28"/>
          <w:szCs w:val="28"/>
        </w:rPr>
        <w:t>采购文件的解释权归宁德市高速公路养护工程有限公司所有。</w:t>
      </w:r>
      <w:bookmarkStart w:id="9" w:name="_Toc508286666"/>
    </w:p>
    <w:p>
      <w:pPr>
        <w:pStyle w:val="22"/>
        <w:jc w:val="center"/>
        <w:rPr>
          <w:rFonts w:ascii="宋体" w:hAnsi="宋体" w:eastAsia="宋体" w:cs="宋体"/>
          <w:bCs w:val="0"/>
          <w:sz w:val="28"/>
          <w:szCs w:val="28"/>
        </w:rPr>
      </w:pPr>
      <w:r>
        <w:rPr>
          <w:rFonts w:hint="eastAsia" w:ascii="宋体" w:hAnsi="宋体" w:eastAsia="宋体" w:cs="宋体"/>
          <w:bCs w:val="0"/>
          <w:sz w:val="28"/>
          <w:szCs w:val="28"/>
        </w:rPr>
        <w:t>第四篇 报价文件要求</w:t>
      </w:r>
    </w:p>
    <w:p>
      <w:pPr>
        <w:spacing w:line="560" w:lineRule="exact"/>
        <w:ind w:firstLine="560" w:firstLineChars="200"/>
        <w:rPr>
          <w:rFonts w:ascii="宋体" w:hAnsi="宋体" w:eastAsia="宋体" w:cs="宋体"/>
          <w:sz w:val="28"/>
          <w:szCs w:val="28"/>
        </w:rPr>
      </w:pPr>
      <w:bookmarkStart w:id="10" w:name="_Toc508286670"/>
      <w:bookmarkStart w:id="11" w:name="_Toc409439684"/>
      <w:r>
        <w:rPr>
          <w:rFonts w:hint="eastAsia" w:ascii="宋体" w:hAnsi="宋体" w:eastAsia="宋体" w:cs="宋体"/>
          <w:sz w:val="28"/>
          <w:szCs w:val="28"/>
        </w:rPr>
        <w:t>一、文件要求</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（一）供应商应当按照采购文件的要求编制报价文件，供应商应满足采购文件提出的要求和条件。</w:t>
      </w:r>
      <w:bookmarkStart w:id="12" w:name="_Toc508286668"/>
      <w:bookmarkStart w:id="13" w:name="_Toc409439681"/>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二、供应商报价文件的组成</w:t>
      </w:r>
      <w:bookmarkEnd w:id="12"/>
      <w:bookmarkEnd w:id="13"/>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报价文件由以下部分和供应商所作的一切有效补充、修改和承诺等文件组成，具体见第七篇“报价文件格式”。它包括：</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w:t>
      </w:r>
      <w:r>
        <w:rPr>
          <w:rFonts w:hint="eastAsia" w:ascii="宋体" w:hAnsi="宋体" w:eastAsia="宋体" w:cs="宋体"/>
          <w:sz w:val="28"/>
          <w:szCs w:val="28"/>
        </w:rPr>
        <w:t>报价函。</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二</w:t>
      </w:r>
      <w:r>
        <w:rPr>
          <w:rFonts w:ascii="宋体" w:hAnsi="宋体" w:eastAsia="宋体" w:cs="宋体"/>
          <w:sz w:val="28"/>
          <w:szCs w:val="28"/>
        </w:rPr>
        <w:t>)</w:t>
      </w:r>
      <w:r>
        <w:rPr>
          <w:rFonts w:hint="eastAsia" w:ascii="宋体" w:hAnsi="宋体" w:eastAsia="宋体" w:cs="宋体"/>
          <w:sz w:val="28"/>
          <w:szCs w:val="28"/>
        </w:rPr>
        <w:t>报价表；</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三</w:t>
      </w:r>
      <w:r>
        <w:rPr>
          <w:rFonts w:ascii="宋体" w:hAnsi="宋体" w:eastAsia="宋体" w:cs="宋体"/>
          <w:sz w:val="28"/>
          <w:szCs w:val="28"/>
        </w:rPr>
        <w:t>)</w:t>
      </w:r>
      <w:r>
        <w:rPr>
          <w:rFonts w:hint="eastAsia" w:ascii="宋体" w:hAnsi="宋体" w:eastAsia="宋体" w:cs="宋体"/>
          <w:sz w:val="28"/>
          <w:szCs w:val="28"/>
        </w:rPr>
        <w:t>供应商法定代表人身份证明书；</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四</w:t>
      </w:r>
      <w:r>
        <w:rPr>
          <w:rFonts w:ascii="宋体" w:hAnsi="宋体" w:eastAsia="宋体" w:cs="宋体"/>
          <w:sz w:val="28"/>
          <w:szCs w:val="28"/>
        </w:rPr>
        <w:t>)</w:t>
      </w:r>
      <w:r>
        <w:rPr>
          <w:rFonts w:hint="eastAsia" w:ascii="宋体" w:hAnsi="宋体" w:eastAsia="宋体" w:cs="宋体"/>
          <w:sz w:val="28"/>
          <w:szCs w:val="28"/>
        </w:rPr>
        <w:t>供应商法定代表人授权委托书；</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五</w:t>
      </w:r>
      <w:r>
        <w:rPr>
          <w:rFonts w:ascii="宋体" w:hAnsi="宋体" w:eastAsia="宋体" w:cs="宋体"/>
          <w:sz w:val="28"/>
          <w:szCs w:val="28"/>
        </w:rPr>
        <w:t>)</w:t>
      </w:r>
      <w:r>
        <w:rPr>
          <w:rFonts w:hint="eastAsia" w:ascii="宋体" w:hAnsi="宋体" w:eastAsia="宋体" w:cs="宋体"/>
          <w:sz w:val="28"/>
          <w:szCs w:val="28"/>
        </w:rPr>
        <w:t>资质文件。</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经有效年检的企业法人营业执照或相关部门的登记证明文件复印件（加盖供应商公章）；</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供应商应响应采购文件并且符合第一篇“第二条供应商资格条件”规定的资格条件。</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3.报价人应提供相关等级的水泥混凝土配合比报告。</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三、报价文件的份数和签署</w:t>
      </w:r>
      <w:bookmarkEnd w:id="10"/>
      <w:bookmarkEnd w:id="11"/>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w:t>
      </w:r>
      <w:r>
        <w:rPr>
          <w:rFonts w:hint="eastAsia" w:ascii="宋体" w:hAnsi="宋体" w:eastAsia="宋体" w:cs="宋体"/>
          <w:sz w:val="28"/>
          <w:szCs w:val="28"/>
        </w:rPr>
        <w:t>报价文件一份，每页加盖供应商单位公章。</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二</w:t>
      </w:r>
      <w:r>
        <w:rPr>
          <w:rFonts w:ascii="宋体" w:hAnsi="宋体" w:eastAsia="宋体" w:cs="宋体"/>
          <w:sz w:val="28"/>
          <w:szCs w:val="28"/>
        </w:rPr>
        <w:t>)</w:t>
      </w:r>
      <w:r>
        <w:rPr>
          <w:rFonts w:hint="eastAsia" w:ascii="宋体" w:hAnsi="宋体" w:eastAsia="宋体" w:cs="宋体"/>
          <w:sz w:val="28"/>
          <w:szCs w:val="28"/>
        </w:rPr>
        <w:t>电报、电话、传真形式的报价文件概不接受。</w:t>
      </w:r>
    </w:p>
    <w:p>
      <w:pPr>
        <w:spacing w:line="560" w:lineRule="exact"/>
        <w:ind w:firstLine="560" w:firstLineChars="200"/>
        <w:rPr>
          <w:rFonts w:ascii="宋体" w:hAnsi="宋体" w:eastAsia="宋体" w:cs="宋体"/>
          <w:sz w:val="28"/>
          <w:szCs w:val="28"/>
        </w:rPr>
      </w:pPr>
      <w:bookmarkStart w:id="14" w:name="_Toc508286673"/>
      <w:bookmarkStart w:id="15" w:name="_Toc409439687"/>
      <w:r>
        <w:rPr>
          <w:rFonts w:hint="eastAsia" w:ascii="宋体" w:hAnsi="宋体" w:eastAsia="宋体" w:cs="宋体"/>
          <w:sz w:val="28"/>
          <w:szCs w:val="28"/>
        </w:rPr>
        <w:t>四、报价</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w:t>
      </w:r>
      <w:r>
        <w:rPr>
          <w:rFonts w:hint="eastAsia" w:ascii="宋体" w:hAnsi="宋体" w:eastAsia="宋体" w:cs="宋体"/>
          <w:sz w:val="28"/>
          <w:szCs w:val="28"/>
        </w:rPr>
        <w:t>供应商应严格按照《采购文件》的“报价文件”格式认真填写。</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二</w:t>
      </w:r>
      <w:r>
        <w:rPr>
          <w:rFonts w:ascii="宋体" w:hAnsi="宋体" w:eastAsia="宋体" w:cs="宋体"/>
          <w:sz w:val="28"/>
          <w:szCs w:val="28"/>
        </w:rPr>
        <w:t>)</w:t>
      </w:r>
      <w:r>
        <w:rPr>
          <w:rFonts w:hint="eastAsia" w:ascii="宋体" w:hAnsi="宋体" w:eastAsia="宋体" w:cs="宋体"/>
          <w:sz w:val="28"/>
          <w:szCs w:val="28"/>
        </w:rPr>
        <w:t>供应商的报价为一次性报价。即在报价有效期内报价价格固定不变。</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三</w:t>
      </w:r>
      <w:r>
        <w:rPr>
          <w:rFonts w:ascii="宋体" w:hAnsi="宋体" w:eastAsia="宋体" w:cs="宋体"/>
          <w:sz w:val="28"/>
          <w:szCs w:val="28"/>
        </w:rPr>
        <w:t>)</w:t>
      </w:r>
      <w:r>
        <w:rPr>
          <w:rFonts w:hint="eastAsia" w:ascii="宋体" w:hAnsi="宋体" w:eastAsia="宋体" w:cs="宋体"/>
          <w:sz w:val="28"/>
          <w:szCs w:val="28"/>
        </w:rPr>
        <w:t>供应商可在最高控制价以下自由报价，应一次性报出不得更改的价格。供应商所报价格不包括税金。</w:t>
      </w:r>
      <w:bookmarkStart w:id="16" w:name="_Toc409439686"/>
      <w:bookmarkStart w:id="17" w:name="_Toc271711745"/>
      <w:bookmarkStart w:id="18" w:name="_Toc508286672"/>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五、修正错误</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若报价文件出现计算或表达上的错误，修正错误的原则如下：</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w:t>
      </w:r>
      <w:r>
        <w:rPr>
          <w:rFonts w:hint="eastAsia" w:ascii="宋体" w:hAnsi="宋体" w:eastAsia="宋体" w:cs="宋体"/>
          <w:sz w:val="28"/>
          <w:szCs w:val="28"/>
        </w:rPr>
        <w:t>报价表总价金额与按单价汇总金额不一致的，以单价金额计算结果为准；</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二</w:t>
      </w:r>
      <w:r>
        <w:rPr>
          <w:rFonts w:ascii="宋体" w:hAnsi="宋体" w:eastAsia="宋体" w:cs="宋体"/>
          <w:sz w:val="28"/>
          <w:szCs w:val="28"/>
        </w:rPr>
        <w:t>)</w:t>
      </w:r>
      <w:r>
        <w:rPr>
          <w:rFonts w:hint="eastAsia" w:ascii="宋体" w:hAnsi="宋体" w:eastAsia="宋体" w:cs="宋体"/>
          <w:sz w:val="28"/>
          <w:szCs w:val="28"/>
        </w:rPr>
        <w:t>报价文件的大写金额和小写金额不一致的，以大写金额为准；</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三</w:t>
      </w:r>
      <w:r>
        <w:rPr>
          <w:rFonts w:ascii="宋体" w:hAnsi="宋体" w:eastAsia="宋体" w:cs="宋体"/>
          <w:sz w:val="28"/>
          <w:szCs w:val="28"/>
        </w:rPr>
        <w:t>)</w:t>
      </w:r>
      <w:r>
        <w:rPr>
          <w:rFonts w:hint="eastAsia" w:ascii="宋体" w:hAnsi="宋体" w:eastAsia="宋体" w:cs="宋体"/>
          <w:sz w:val="28"/>
          <w:szCs w:val="28"/>
        </w:rPr>
        <w:t>单价金额小数点有明显错位的，应以总价为准，并修正单价；</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评审小组按上述修正错误的原则及方法调整或修正供应商报价，供应商同意并确认后，调整后的报价对供应商具有约束作用。如果供应商不接受修正后的报价，则其报价将作为无效处理。</w:t>
      </w:r>
    </w:p>
    <w:bookmarkEnd w:id="16"/>
    <w:bookmarkEnd w:id="17"/>
    <w:bookmarkEnd w:id="18"/>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六、报价文件的递交</w:t>
      </w:r>
      <w:bookmarkEnd w:id="14"/>
      <w:bookmarkEnd w:id="15"/>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w:t>
      </w:r>
      <w:r>
        <w:rPr>
          <w:rFonts w:hint="eastAsia" w:ascii="宋体" w:hAnsi="宋体" w:eastAsia="宋体" w:cs="宋体"/>
          <w:sz w:val="28"/>
          <w:szCs w:val="28"/>
        </w:rPr>
        <w:t>报价文件的密封与标记</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报价文件应装入密封袋进行密封，密封袋上注明项目名称，密封袋的封口处须加盖供应商公章。</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二</w:t>
      </w:r>
      <w:r>
        <w:rPr>
          <w:rFonts w:ascii="宋体" w:hAnsi="宋体" w:eastAsia="宋体" w:cs="宋体"/>
          <w:sz w:val="28"/>
          <w:szCs w:val="28"/>
        </w:rPr>
        <w:t>)</w:t>
      </w:r>
      <w:r>
        <w:rPr>
          <w:rFonts w:hint="eastAsia" w:ascii="宋体" w:hAnsi="宋体" w:eastAsia="宋体" w:cs="宋体"/>
          <w:sz w:val="28"/>
          <w:szCs w:val="28"/>
        </w:rPr>
        <w:t>报价文件的递交</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供应商报价文件应于采购文件要求的递交报价文件截止时前递交或邮寄递交，如果供应商邮寄递交，邮寄签收时间为报价截止时间之前，采购人不承担邮寄过程可能发生的一切不可预见的风险，报价文件的递交地点与时间见第二篇供应商须知。</w:t>
      </w:r>
      <w:bookmarkStart w:id="19" w:name="_Toc409439688"/>
      <w:bookmarkStart w:id="20" w:name="_Toc508286674"/>
    </w:p>
    <w:p>
      <w:pPr>
        <w:pStyle w:val="22"/>
        <w:ind w:left="0" w:leftChars="0" w:firstLine="560" w:firstLineChars="200"/>
        <w:rPr>
          <w:rFonts w:ascii="宋体" w:hAnsi="宋体" w:eastAsia="宋体" w:cs="宋体"/>
          <w:bCs w:val="0"/>
          <w:sz w:val="28"/>
          <w:szCs w:val="28"/>
        </w:rPr>
      </w:pPr>
      <w:r>
        <w:rPr>
          <w:rFonts w:hint="eastAsia" w:ascii="宋体" w:hAnsi="宋体" w:eastAsia="宋体" w:cs="宋体"/>
          <w:bCs w:val="0"/>
          <w:sz w:val="28"/>
          <w:szCs w:val="28"/>
        </w:rPr>
        <w:t>七、以下风险由供应商承担：</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w:t>
      </w:r>
      <w:r>
        <w:rPr>
          <w:rFonts w:hint="eastAsia" w:ascii="宋体" w:hAnsi="宋体" w:eastAsia="宋体" w:cs="宋体"/>
          <w:sz w:val="28"/>
          <w:szCs w:val="28"/>
        </w:rPr>
        <w:t>报价文件邮寄丢失或磨损导致不密封带来的风险。</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二</w:t>
      </w:r>
      <w:r>
        <w:rPr>
          <w:rFonts w:ascii="宋体" w:hAnsi="宋体" w:eastAsia="宋体" w:cs="宋体"/>
          <w:sz w:val="28"/>
          <w:szCs w:val="28"/>
        </w:rPr>
        <w:t>)</w:t>
      </w:r>
      <w:r>
        <w:rPr>
          <w:rFonts w:hint="eastAsia" w:ascii="宋体" w:hAnsi="宋体" w:eastAsia="宋体" w:cs="宋体"/>
          <w:sz w:val="28"/>
          <w:szCs w:val="28"/>
        </w:rPr>
        <w:t>未能在规定时间内送达带来的风险。</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三</w:t>
      </w:r>
      <w:r>
        <w:rPr>
          <w:rFonts w:ascii="宋体" w:hAnsi="宋体" w:eastAsia="宋体" w:cs="宋体"/>
          <w:sz w:val="28"/>
          <w:szCs w:val="28"/>
        </w:rPr>
        <w:t>)</w:t>
      </w:r>
      <w:r>
        <w:rPr>
          <w:rFonts w:hint="eastAsia" w:ascii="宋体" w:hAnsi="宋体" w:eastAsia="宋体" w:cs="宋体"/>
          <w:sz w:val="28"/>
          <w:szCs w:val="28"/>
        </w:rPr>
        <w:t>供应商同意并确认采购方组织的现场采购活动。</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四</w:t>
      </w:r>
      <w:r>
        <w:rPr>
          <w:rFonts w:ascii="宋体" w:hAnsi="宋体" w:eastAsia="宋体" w:cs="宋体"/>
          <w:sz w:val="28"/>
          <w:szCs w:val="28"/>
        </w:rPr>
        <w:t>)</w:t>
      </w:r>
      <w:r>
        <w:rPr>
          <w:rFonts w:hint="eastAsia" w:ascii="宋体" w:hAnsi="宋体" w:eastAsia="宋体" w:cs="宋体"/>
          <w:sz w:val="28"/>
          <w:szCs w:val="28"/>
        </w:rPr>
        <w:t>其他相关风险。</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八、无效</w:t>
      </w:r>
      <w:bookmarkEnd w:id="19"/>
      <w:r>
        <w:rPr>
          <w:rFonts w:hint="eastAsia" w:ascii="宋体" w:hAnsi="宋体" w:eastAsia="宋体" w:cs="宋体"/>
          <w:sz w:val="28"/>
          <w:szCs w:val="28"/>
        </w:rPr>
        <w:t>报价</w:t>
      </w:r>
      <w:bookmarkEnd w:id="20"/>
    </w:p>
    <w:p>
      <w:pPr>
        <w:spacing w:line="560" w:lineRule="exact"/>
        <w:ind w:firstLine="560" w:firstLineChars="200"/>
        <w:rPr>
          <w:rFonts w:ascii="宋体" w:hAnsi="宋体" w:eastAsia="宋体" w:cs="宋体"/>
          <w:sz w:val="28"/>
          <w:szCs w:val="28"/>
        </w:rPr>
      </w:pPr>
      <w:bookmarkStart w:id="21" w:name="_Toc515961891"/>
      <w:bookmarkStart w:id="22" w:name="_Toc508286675"/>
      <w:bookmarkStart w:id="23" w:name="_Toc515983537"/>
      <w:r>
        <w:rPr>
          <w:rFonts w:hint="eastAsia" w:ascii="宋体" w:hAnsi="宋体" w:eastAsia="宋体" w:cs="宋体"/>
          <w:sz w:val="28"/>
          <w:szCs w:val="28"/>
        </w:rPr>
        <w:t>评审小组评审时，供应商报价文件出现下列情况之一者，应为无效报价：</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w:t>
      </w:r>
      <w:r>
        <w:rPr>
          <w:rFonts w:hint="eastAsia" w:ascii="宋体" w:hAnsi="宋体" w:eastAsia="宋体" w:cs="宋体"/>
          <w:sz w:val="28"/>
          <w:szCs w:val="28"/>
        </w:rPr>
        <w:t>供应商不具备采购文件规定的资格要求的。</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二</w:t>
      </w:r>
      <w:r>
        <w:rPr>
          <w:rFonts w:ascii="宋体" w:hAnsi="宋体" w:eastAsia="宋体" w:cs="宋体"/>
          <w:sz w:val="28"/>
          <w:szCs w:val="28"/>
        </w:rPr>
        <w:t>)</w:t>
      </w:r>
      <w:r>
        <w:rPr>
          <w:rFonts w:hint="eastAsia" w:ascii="宋体" w:hAnsi="宋体" w:eastAsia="宋体" w:cs="宋体"/>
          <w:sz w:val="28"/>
          <w:szCs w:val="28"/>
        </w:rPr>
        <w:t>供应商未按照采购文件要求由供应商法定代表人或授权委托人签字，或未按采购文件要求的格式加盖公章的。</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三</w:t>
      </w:r>
      <w:r>
        <w:rPr>
          <w:rFonts w:ascii="宋体" w:hAnsi="宋体" w:eastAsia="宋体" w:cs="宋体"/>
          <w:sz w:val="28"/>
          <w:szCs w:val="28"/>
        </w:rPr>
        <w:t>)</w:t>
      </w:r>
      <w:r>
        <w:rPr>
          <w:rFonts w:hint="eastAsia" w:ascii="宋体" w:hAnsi="宋体" w:eastAsia="宋体" w:cs="宋体"/>
          <w:sz w:val="28"/>
          <w:szCs w:val="28"/>
        </w:rPr>
        <w:t>报价文件出现多个报价方案或报价的</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四</w:t>
      </w:r>
      <w:r>
        <w:rPr>
          <w:rFonts w:ascii="宋体" w:hAnsi="宋体" w:eastAsia="宋体" w:cs="宋体"/>
          <w:sz w:val="28"/>
          <w:szCs w:val="28"/>
        </w:rPr>
        <w:t>)</w:t>
      </w:r>
      <w:r>
        <w:rPr>
          <w:rFonts w:hint="eastAsia" w:ascii="宋体" w:hAnsi="宋体" w:eastAsia="宋体" w:cs="宋体"/>
          <w:sz w:val="28"/>
          <w:szCs w:val="28"/>
        </w:rPr>
        <w:t>报价总金额超出采购文件规定的采购最高控制价的。</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五</w:t>
      </w:r>
      <w:r>
        <w:rPr>
          <w:rFonts w:ascii="宋体" w:hAnsi="宋体" w:eastAsia="宋体" w:cs="宋体"/>
          <w:sz w:val="28"/>
          <w:szCs w:val="28"/>
        </w:rPr>
        <w:t>)</w:t>
      </w:r>
      <w:r>
        <w:rPr>
          <w:rFonts w:hint="eastAsia" w:ascii="宋体" w:hAnsi="宋体" w:eastAsia="宋体" w:cs="宋体"/>
          <w:sz w:val="28"/>
          <w:szCs w:val="28"/>
        </w:rPr>
        <w:t>报价有效期、交货时间等商务条款不能满足采购文件要求的。</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六</w:t>
      </w:r>
      <w:r>
        <w:rPr>
          <w:rFonts w:ascii="宋体" w:hAnsi="宋体" w:eastAsia="宋体" w:cs="宋体"/>
          <w:sz w:val="28"/>
          <w:szCs w:val="28"/>
        </w:rPr>
        <w:t>)</w:t>
      </w:r>
      <w:r>
        <w:rPr>
          <w:rFonts w:hint="eastAsia" w:ascii="宋体" w:hAnsi="宋体" w:eastAsia="宋体" w:cs="宋体"/>
          <w:sz w:val="28"/>
          <w:szCs w:val="28"/>
        </w:rPr>
        <w:t>报价产品不符合必须强制执行的国家标准的。</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七</w:t>
      </w:r>
      <w:r>
        <w:rPr>
          <w:rFonts w:ascii="宋体" w:hAnsi="宋体" w:eastAsia="宋体" w:cs="宋体"/>
          <w:sz w:val="28"/>
          <w:szCs w:val="28"/>
        </w:rPr>
        <w:t>)</w:t>
      </w:r>
      <w:r>
        <w:rPr>
          <w:rFonts w:hint="eastAsia" w:ascii="宋体" w:hAnsi="宋体" w:eastAsia="宋体" w:cs="宋体"/>
          <w:sz w:val="28"/>
          <w:szCs w:val="28"/>
        </w:rPr>
        <w:t>报价文件含有违反国家法律、法规的内容，或附有采购人不能接受的条件的。</w:t>
      </w:r>
    </w:p>
    <w:p>
      <w:pPr>
        <w:pStyle w:val="22"/>
        <w:jc w:val="center"/>
        <w:rPr>
          <w:rFonts w:ascii="宋体" w:hAnsi="宋体" w:eastAsia="宋体" w:cs="宋体"/>
          <w:bCs w:val="0"/>
          <w:sz w:val="28"/>
          <w:szCs w:val="28"/>
        </w:rPr>
      </w:pPr>
    </w:p>
    <w:p>
      <w:pPr>
        <w:pStyle w:val="22"/>
        <w:jc w:val="center"/>
        <w:rPr>
          <w:rFonts w:ascii="宋体" w:hAnsi="宋体" w:eastAsia="宋体" w:cs="宋体"/>
          <w:bCs w:val="0"/>
          <w:sz w:val="28"/>
          <w:szCs w:val="28"/>
        </w:rPr>
      </w:pPr>
      <w:r>
        <w:rPr>
          <w:rFonts w:hint="eastAsia" w:ascii="宋体" w:hAnsi="宋体" w:eastAsia="宋体" w:cs="宋体"/>
          <w:bCs w:val="0"/>
          <w:sz w:val="28"/>
          <w:szCs w:val="28"/>
        </w:rPr>
        <w:t>第五篇 评审办法</w:t>
      </w:r>
    </w:p>
    <w:bookmarkEnd w:id="21"/>
    <w:bookmarkEnd w:id="22"/>
    <w:bookmarkEnd w:id="23"/>
    <w:p>
      <w:pPr>
        <w:spacing w:line="560" w:lineRule="exact"/>
        <w:ind w:firstLine="840" w:firstLineChars="300"/>
        <w:rPr>
          <w:rFonts w:ascii="宋体" w:hAnsi="宋体" w:eastAsia="宋体" w:cs="宋体"/>
          <w:sz w:val="28"/>
          <w:szCs w:val="28"/>
        </w:rPr>
      </w:pPr>
      <w:r>
        <w:rPr>
          <w:rFonts w:hint="eastAsia" w:ascii="宋体" w:hAnsi="宋体" w:eastAsia="宋体" w:cs="宋体"/>
          <w:sz w:val="28"/>
          <w:szCs w:val="28"/>
          <w:lang w:val="en-US" w:eastAsia="zh-CN"/>
        </w:rPr>
        <w:t>·</w:t>
      </w:r>
      <w:r>
        <w:rPr>
          <w:rFonts w:hint="eastAsia" w:ascii="宋体" w:hAnsi="宋体" w:eastAsia="宋体" w:cs="宋体"/>
          <w:sz w:val="28"/>
          <w:szCs w:val="28"/>
        </w:rPr>
        <w:t>一、报价文件开封</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w:t>
      </w:r>
      <w:r>
        <w:rPr>
          <w:rFonts w:hint="eastAsia" w:ascii="宋体" w:hAnsi="宋体" w:eastAsia="宋体" w:cs="宋体"/>
          <w:sz w:val="28"/>
          <w:szCs w:val="28"/>
        </w:rPr>
        <w:t>报价文件开封在采购文件中“采购公告”确定的时间和地点公开进行。</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二</w:t>
      </w:r>
      <w:r>
        <w:rPr>
          <w:rFonts w:ascii="宋体" w:hAnsi="宋体" w:eastAsia="宋体" w:cs="宋体"/>
          <w:sz w:val="28"/>
          <w:szCs w:val="28"/>
        </w:rPr>
        <w:t>)</w:t>
      </w:r>
      <w:r>
        <w:rPr>
          <w:rFonts w:hint="eastAsia" w:ascii="宋体" w:hAnsi="宋体" w:eastAsia="宋体" w:cs="宋体"/>
          <w:sz w:val="28"/>
          <w:szCs w:val="28"/>
        </w:rPr>
        <w:t>采购人可以视采购具体情况，延长报价截止时间和开封时间，但至少应当在采购文件要求提交报价文件的截止时间2日前，将变更时间通知于福建省高速公路养护工程有限公司门户网站（www.fjgsyh.com）以及福建省高速公路集团有限公司门户网站（www.fjgsgl.com）。</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三</w:t>
      </w:r>
      <w:r>
        <w:rPr>
          <w:rFonts w:ascii="宋体" w:hAnsi="宋体" w:eastAsia="宋体" w:cs="宋体"/>
          <w:sz w:val="28"/>
          <w:szCs w:val="28"/>
        </w:rPr>
        <w:t>)</w:t>
      </w:r>
      <w:r>
        <w:rPr>
          <w:rFonts w:hint="eastAsia" w:ascii="宋体" w:hAnsi="宋体" w:eastAsia="宋体" w:cs="宋体"/>
          <w:sz w:val="28"/>
          <w:szCs w:val="28"/>
        </w:rPr>
        <w:t>评审会由采购人主持，采购人、供应商或有关方面代表参加。</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四</w:t>
      </w:r>
      <w:r>
        <w:rPr>
          <w:rFonts w:ascii="宋体" w:hAnsi="宋体" w:eastAsia="宋体" w:cs="宋体"/>
          <w:sz w:val="28"/>
          <w:szCs w:val="28"/>
        </w:rPr>
        <w:t>)</w:t>
      </w:r>
      <w:r>
        <w:rPr>
          <w:rFonts w:hint="eastAsia" w:ascii="宋体" w:hAnsi="宋体" w:eastAsia="宋体" w:cs="宋体"/>
          <w:sz w:val="28"/>
          <w:szCs w:val="28"/>
        </w:rPr>
        <w:t>报价文件开封时，由采购方或供应商推选的代表检查报价文件的密封情况，经确认无误后，由采购方工作人员当众拆封宣读，宣读供应商名称、报价表内容，以及其他主要内容并记录。</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五</w:t>
      </w:r>
      <w:r>
        <w:rPr>
          <w:rFonts w:ascii="宋体" w:hAnsi="宋体" w:eastAsia="宋体" w:cs="宋体"/>
          <w:sz w:val="28"/>
          <w:szCs w:val="28"/>
        </w:rPr>
        <w:t>)</w:t>
      </w:r>
      <w:r>
        <w:rPr>
          <w:rFonts w:hint="eastAsia" w:ascii="宋体" w:hAnsi="宋体" w:eastAsia="宋体" w:cs="宋体"/>
          <w:sz w:val="28"/>
          <w:szCs w:val="28"/>
        </w:rPr>
        <w:t>报价文件开封过程由采购人指定专人负责记录，并存档备查。</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二、报价文件评审</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w:t>
      </w:r>
      <w:r>
        <w:rPr>
          <w:rFonts w:hint="eastAsia" w:ascii="宋体" w:hAnsi="宋体" w:eastAsia="宋体" w:cs="宋体"/>
          <w:sz w:val="28"/>
          <w:szCs w:val="28"/>
        </w:rPr>
        <w:t>评审小组的组成</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采购人按《采购法》的要求并根据采购项目特点组成评审小组，评审小组由采购方的有关管理、经济、技术等方面的人员组成，评审小组人数为3人及以上。</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二</w:t>
      </w:r>
      <w:r>
        <w:rPr>
          <w:rFonts w:ascii="宋体" w:hAnsi="宋体" w:eastAsia="宋体" w:cs="宋体"/>
          <w:sz w:val="28"/>
          <w:szCs w:val="28"/>
        </w:rPr>
        <w:t>)</w:t>
      </w:r>
      <w:r>
        <w:rPr>
          <w:rFonts w:hint="eastAsia" w:ascii="宋体" w:hAnsi="宋体" w:eastAsia="宋体" w:cs="宋体"/>
          <w:sz w:val="28"/>
          <w:szCs w:val="28"/>
        </w:rPr>
        <w:t>评审方法和依据</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．评审办法：</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评审小组根据服务能满足采购文件实质性响应要求且最后报价总金额最低的原则确定排名第1成交候选人；如报价相同，由评审小组现场抓阄确定排名第1成交候选人。</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．评审依据：</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评审的依据为采购文件（含有效的补充文件），评审小组判断供应商对采购文件的响应仅基于报价文件本身而不靠外部证据。</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．评审原则：</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）对所有有效报价的评价，都采用相同的程序和标准。</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）评审严格按照采购文件的要求和条件进行。</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rPr>
        <w:t>．评审程序</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）根据《采购文件》的要求和规定，评审小组首先对各供应商的《报价文件》进行初审。</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初审分资格性检查和符合性检查：资格性检查是依据法律法规和采购文件的规定，对报价文件中的资格证明等进行审查，以确定供应商是否具备报价资格；符合性检查是依据采购文件的规定，从报价文件的有效性、完整性和对采购文件的响应程度进行审查，以确定供应商是否对采购文件的实质性要求作出响应。</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澄清有关问题。为了有助于对报价文件进行审查、评估和比较，评审小组可以对报价文件中含义不明确、同类问题表述不一致或者有明显文字和计算错误的内容向供应商质疑，要求供应商作出必要的澄清、说明或纠正。供应商的澄清、说明或者补正应当采用书面形式，由其授权代表签字，并不得超出报价文件的范围或者改变报价文件的实质性内容。书面承诺为其报价文件的组成部分。</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）比较与评价。评审小组对初审合格的报价文件按照采购文件中规定的评审方法和标准进行综合比较和评价。</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三、中选原则</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w:t>
      </w:r>
      <w:r>
        <w:rPr>
          <w:rFonts w:hint="eastAsia" w:ascii="宋体" w:hAnsi="宋体" w:eastAsia="宋体" w:cs="宋体"/>
          <w:sz w:val="28"/>
          <w:szCs w:val="28"/>
        </w:rPr>
        <w:t>采购人（或其授权的评审小组）按照评审结果在福建省高速公路养护工程有限公司门户网站（www.fjgsyh.com）以及福建省高速公路集团有限公司门户网站（www.fjgsgl.com）进行为期</w:t>
      </w:r>
      <w:r>
        <w:rPr>
          <w:rFonts w:ascii="宋体" w:hAnsi="宋体" w:eastAsia="宋体" w:cs="宋体"/>
          <w:sz w:val="28"/>
          <w:szCs w:val="28"/>
        </w:rPr>
        <w:t>3</w:t>
      </w:r>
      <w:r>
        <w:rPr>
          <w:rFonts w:hint="eastAsia" w:ascii="宋体" w:hAnsi="宋体" w:eastAsia="宋体" w:cs="宋体"/>
          <w:sz w:val="28"/>
          <w:szCs w:val="28"/>
        </w:rPr>
        <w:t>天公示，公示期内无异议出售人将以书面形式向排名第1成交候选人发出《成交通知书》，并签订购销合同。</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二</w:t>
      </w:r>
      <w:r>
        <w:rPr>
          <w:rFonts w:ascii="宋体" w:hAnsi="宋体" w:eastAsia="宋体" w:cs="宋体"/>
          <w:sz w:val="28"/>
          <w:szCs w:val="28"/>
        </w:rPr>
        <w:t>)</w:t>
      </w:r>
      <w:r>
        <w:rPr>
          <w:rFonts w:hint="eastAsia" w:ascii="宋体" w:hAnsi="宋体" w:eastAsia="宋体" w:cs="宋体"/>
          <w:sz w:val="28"/>
          <w:szCs w:val="28"/>
        </w:rPr>
        <w:t>签订合同时变更数量的权力</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根据需要，采购人有权提出对采购货物作局部调整，但不得对采购文件和成交供应商的报价文件作实质性更改，并应经供需双方共同认定。</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四、签订合同</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w:t>
      </w:r>
      <w:r>
        <w:rPr>
          <w:rFonts w:hint="eastAsia" w:ascii="宋体" w:hAnsi="宋体" w:eastAsia="宋体" w:cs="宋体"/>
          <w:sz w:val="28"/>
          <w:szCs w:val="28"/>
        </w:rPr>
        <w:t>签约</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．成交供应商按《成交通知书》指定的时间、地点与需方签订合同。</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．采购文件、成交供应商的报价文件及澄清文件等，均为签订出售合同的依据，所签订的合同不得对采购文件和成交供应商的报价文件作实质性修改。</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．合同生效条款由供需双方约定，法律、行政法规规定应当办理批准、登记等手续后生效的合同，依照其规定。</w:t>
      </w:r>
    </w:p>
    <w:p>
      <w:pPr>
        <w:spacing w:line="560" w:lineRule="exact"/>
        <w:ind w:firstLine="560" w:firstLineChars="200"/>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rPr>
        <w:t>．合同按照《采购货物购销合同》签订。</w:t>
      </w:r>
    </w:p>
    <w:p>
      <w:pPr>
        <w:spacing w:line="560" w:lineRule="exact"/>
        <w:ind w:firstLine="560" w:firstLineChars="200"/>
        <w:rPr>
          <w:rFonts w:ascii="宋体" w:hAnsi="宋体" w:eastAsia="宋体" w:cs="宋体"/>
          <w:sz w:val="28"/>
          <w:szCs w:val="28"/>
        </w:rPr>
      </w:pPr>
    </w:p>
    <w:p>
      <w:pPr>
        <w:spacing w:line="560" w:lineRule="exact"/>
        <w:ind w:firstLine="560" w:firstLineChars="200"/>
        <w:rPr>
          <w:rFonts w:ascii="宋体" w:hAnsi="宋体" w:eastAsia="宋体" w:cs="宋体"/>
          <w:sz w:val="28"/>
          <w:szCs w:val="28"/>
        </w:rPr>
      </w:pPr>
    </w:p>
    <w:p>
      <w:pPr>
        <w:pStyle w:val="22"/>
        <w:rPr>
          <w:rFonts w:ascii="宋体" w:hAnsi="宋体" w:eastAsia="宋体" w:cs="宋体"/>
          <w:bCs w:val="0"/>
          <w:sz w:val="28"/>
          <w:szCs w:val="28"/>
        </w:rPr>
      </w:pPr>
    </w:p>
    <w:p>
      <w:pPr>
        <w:pStyle w:val="22"/>
        <w:rPr>
          <w:rFonts w:ascii="宋体" w:hAnsi="宋体" w:eastAsia="宋体" w:cs="宋体"/>
          <w:bCs w:val="0"/>
          <w:sz w:val="28"/>
          <w:szCs w:val="28"/>
        </w:rPr>
      </w:pPr>
    </w:p>
    <w:p>
      <w:pPr>
        <w:pStyle w:val="22"/>
        <w:rPr>
          <w:rFonts w:ascii="宋体" w:hAnsi="宋体" w:eastAsia="宋体" w:cs="宋体"/>
          <w:bCs w:val="0"/>
          <w:sz w:val="28"/>
          <w:szCs w:val="28"/>
        </w:rPr>
      </w:pPr>
    </w:p>
    <w:p>
      <w:pPr>
        <w:pStyle w:val="22"/>
        <w:rPr>
          <w:rFonts w:ascii="宋体" w:hAnsi="宋体" w:eastAsia="宋体" w:cs="宋体"/>
          <w:bCs w:val="0"/>
          <w:sz w:val="28"/>
          <w:szCs w:val="28"/>
        </w:rPr>
      </w:pPr>
    </w:p>
    <w:p>
      <w:pPr>
        <w:pStyle w:val="22"/>
        <w:rPr>
          <w:rFonts w:ascii="宋体" w:hAnsi="宋体" w:eastAsia="宋体" w:cs="宋体"/>
          <w:bCs w:val="0"/>
          <w:sz w:val="28"/>
          <w:szCs w:val="28"/>
        </w:rPr>
      </w:pPr>
    </w:p>
    <w:p>
      <w:pPr>
        <w:pStyle w:val="22"/>
        <w:rPr>
          <w:rFonts w:ascii="宋体" w:hAnsi="宋体" w:eastAsia="宋体" w:cs="宋体"/>
          <w:bCs w:val="0"/>
          <w:sz w:val="28"/>
          <w:szCs w:val="28"/>
        </w:rPr>
      </w:pPr>
    </w:p>
    <w:p>
      <w:pPr>
        <w:pStyle w:val="22"/>
        <w:rPr>
          <w:rFonts w:ascii="宋体" w:hAnsi="宋体" w:eastAsia="宋体" w:cs="宋体"/>
          <w:bCs w:val="0"/>
          <w:sz w:val="28"/>
          <w:szCs w:val="28"/>
        </w:rPr>
      </w:pPr>
    </w:p>
    <w:p>
      <w:pPr>
        <w:pStyle w:val="22"/>
        <w:rPr>
          <w:rFonts w:ascii="宋体" w:hAnsi="宋体" w:eastAsia="宋体" w:cs="宋体"/>
          <w:bCs w:val="0"/>
          <w:sz w:val="28"/>
          <w:szCs w:val="28"/>
        </w:rPr>
      </w:pPr>
    </w:p>
    <w:p>
      <w:pPr>
        <w:pStyle w:val="22"/>
        <w:rPr>
          <w:rFonts w:ascii="宋体" w:hAnsi="宋体" w:eastAsia="宋体" w:cs="宋体"/>
          <w:bCs w:val="0"/>
          <w:sz w:val="28"/>
          <w:szCs w:val="28"/>
        </w:rPr>
      </w:pPr>
    </w:p>
    <w:p>
      <w:pPr>
        <w:pStyle w:val="22"/>
        <w:rPr>
          <w:rFonts w:ascii="宋体" w:hAnsi="宋体" w:eastAsia="宋体" w:cs="宋体"/>
          <w:bCs w:val="0"/>
          <w:sz w:val="28"/>
          <w:szCs w:val="28"/>
        </w:rPr>
      </w:pPr>
    </w:p>
    <w:p>
      <w:pPr>
        <w:pStyle w:val="22"/>
        <w:ind w:left="0" w:leftChars="0"/>
        <w:rPr>
          <w:rFonts w:ascii="宋体" w:hAnsi="宋体" w:eastAsia="宋体" w:cs="宋体"/>
          <w:bCs w:val="0"/>
          <w:sz w:val="28"/>
          <w:szCs w:val="28"/>
        </w:rPr>
      </w:pPr>
    </w:p>
    <w:p>
      <w:pPr>
        <w:pStyle w:val="22"/>
        <w:jc w:val="center"/>
        <w:rPr>
          <w:rFonts w:ascii="宋体" w:hAnsi="宋体" w:eastAsia="宋体" w:cs="宋体"/>
          <w:bCs w:val="0"/>
          <w:sz w:val="28"/>
          <w:szCs w:val="28"/>
        </w:rPr>
      </w:pPr>
      <w:r>
        <w:rPr>
          <w:rFonts w:hint="eastAsia" w:ascii="宋体" w:hAnsi="宋体" w:eastAsia="宋体" w:cs="宋体"/>
          <w:bCs w:val="0"/>
          <w:sz w:val="28"/>
          <w:szCs w:val="28"/>
        </w:rPr>
        <w:t xml:space="preserve">第六篇 </w:t>
      </w:r>
      <w:r>
        <w:rPr>
          <w:rFonts w:hint="eastAsia" w:ascii="宋体" w:hAnsi="宋体" w:eastAsia="宋体" w:cs="宋体"/>
          <w:sz w:val="28"/>
          <w:szCs w:val="28"/>
        </w:rPr>
        <w:t>合同主要条款、合同格式</w:t>
      </w:r>
    </w:p>
    <w:bookmarkEnd w:id="9"/>
    <w:p>
      <w:pPr>
        <w:widowControl/>
        <w:ind w:firstLine="2111" w:firstLineChars="754"/>
        <w:jc w:val="left"/>
        <w:rPr>
          <w:rFonts w:ascii="宋体" w:hAnsi="宋体" w:eastAsia="宋体" w:cs="宋体"/>
          <w:sz w:val="28"/>
          <w:szCs w:val="28"/>
        </w:rPr>
      </w:pPr>
      <w:bookmarkStart w:id="24" w:name="_Toc122750647"/>
      <w:bookmarkStart w:id="25" w:name="_Toc122257621"/>
      <w:r>
        <w:rPr>
          <w:rFonts w:hint="eastAsia" w:ascii="宋体" w:hAnsi="宋体" w:eastAsia="宋体" w:cs="宋体"/>
          <w:sz w:val="28"/>
          <w:szCs w:val="28"/>
        </w:rPr>
        <w:t>（    ）购销合同</w:t>
      </w:r>
    </w:p>
    <w:p>
      <w:pPr>
        <w:widowControl/>
        <w:spacing w:line="400" w:lineRule="atLeast"/>
        <w:rPr>
          <w:rFonts w:ascii="宋体" w:hAnsi="宋体" w:eastAsia="宋体" w:cs="宋体"/>
          <w:sz w:val="28"/>
          <w:szCs w:val="28"/>
        </w:rPr>
      </w:pPr>
      <w:r>
        <w:rPr>
          <w:rFonts w:hint="eastAsia" w:ascii="宋体" w:hAnsi="宋体" w:eastAsia="宋体" w:cs="宋体"/>
          <w:sz w:val="28"/>
          <w:szCs w:val="28"/>
        </w:rPr>
        <w:t> 合同编号：</w:t>
      </w:r>
    </w:p>
    <w:p>
      <w:pPr>
        <w:widowControl/>
        <w:spacing w:line="400" w:lineRule="atLeast"/>
        <w:rPr>
          <w:rFonts w:ascii="宋体" w:hAnsi="宋体" w:eastAsia="宋体" w:cs="宋体"/>
          <w:sz w:val="28"/>
          <w:szCs w:val="28"/>
        </w:rPr>
      </w:pPr>
      <w:r>
        <w:rPr>
          <w:rFonts w:hint="eastAsia" w:ascii="宋体" w:hAnsi="宋体" w:eastAsia="宋体" w:cs="宋体"/>
          <w:sz w:val="28"/>
          <w:szCs w:val="28"/>
        </w:rPr>
        <w:t>供    方：</w:t>
      </w:r>
      <w:r>
        <w:rPr>
          <w:rFonts w:hint="eastAsia" w:ascii="宋体" w:hAnsi="宋体" w:eastAsia="宋体" w:cs="宋体"/>
          <w:sz w:val="28"/>
          <w:szCs w:val="28"/>
          <w:u w:val="single"/>
        </w:rPr>
        <w:t>                </w:t>
      </w:r>
    </w:p>
    <w:p>
      <w:pPr>
        <w:widowControl/>
        <w:spacing w:line="400" w:lineRule="atLeast"/>
        <w:rPr>
          <w:rFonts w:ascii="宋体" w:hAnsi="宋体" w:eastAsia="宋体" w:cs="宋体"/>
          <w:sz w:val="28"/>
          <w:szCs w:val="28"/>
        </w:rPr>
      </w:pPr>
      <w:r>
        <w:rPr>
          <w:rFonts w:hint="eastAsia" w:ascii="宋体" w:hAnsi="宋体" w:eastAsia="宋体" w:cs="宋体"/>
          <w:sz w:val="28"/>
          <w:szCs w:val="28"/>
        </w:rPr>
        <w:t>需    方：</w:t>
      </w:r>
      <w:r>
        <w:rPr>
          <w:rFonts w:hint="eastAsia" w:ascii="宋体" w:hAnsi="宋体" w:eastAsia="宋体" w:cs="宋体"/>
          <w:sz w:val="28"/>
          <w:szCs w:val="28"/>
          <w:u w:val="single"/>
        </w:rPr>
        <w:t>                 </w:t>
      </w:r>
      <w:r>
        <w:rPr>
          <w:rFonts w:hint="eastAsia" w:ascii="宋体" w:hAnsi="宋体" w:eastAsia="宋体" w:cs="宋体"/>
          <w:sz w:val="28"/>
          <w:szCs w:val="28"/>
        </w:rPr>
        <w:t>  </w:t>
      </w:r>
    </w:p>
    <w:p>
      <w:pPr>
        <w:widowControl/>
        <w:spacing w:line="400" w:lineRule="atLeast"/>
        <w:rPr>
          <w:rFonts w:ascii="宋体" w:hAnsi="宋体" w:eastAsia="宋体" w:cs="宋体"/>
          <w:sz w:val="28"/>
          <w:szCs w:val="28"/>
        </w:rPr>
      </w:pPr>
      <w:r>
        <w:rPr>
          <w:rFonts w:hint="eastAsia" w:ascii="宋体" w:hAnsi="宋体" w:eastAsia="宋体" w:cs="宋体"/>
          <w:sz w:val="28"/>
          <w:szCs w:val="28"/>
        </w:rPr>
        <w:t>签订地点：</w:t>
      </w:r>
    </w:p>
    <w:p>
      <w:pPr>
        <w:widowControl/>
        <w:spacing w:line="400" w:lineRule="atLeast"/>
        <w:rPr>
          <w:rFonts w:ascii="宋体" w:hAnsi="宋体" w:eastAsia="宋体" w:cs="宋体"/>
          <w:sz w:val="28"/>
          <w:szCs w:val="28"/>
        </w:rPr>
      </w:pPr>
      <w:r>
        <w:rPr>
          <w:rFonts w:hint="eastAsia" w:ascii="宋体" w:hAnsi="宋体" w:eastAsia="宋体" w:cs="宋体"/>
          <w:sz w:val="28"/>
          <w:szCs w:val="28"/>
        </w:rPr>
        <w:t>签订时间：    年   月   日</w:t>
      </w:r>
    </w:p>
    <w:p>
      <w:pPr>
        <w:widowControl/>
        <w:spacing w:line="400" w:lineRule="atLeast"/>
        <w:ind w:firstLine="498" w:firstLineChars="178"/>
        <w:rPr>
          <w:rFonts w:ascii="宋体" w:hAnsi="宋体" w:eastAsia="宋体" w:cs="宋体"/>
          <w:sz w:val="28"/>
          <w:szCs w:val="28"/>
        </w:rPr>
      </w:pPr>
      <w:r>
        <w:rPr>
          <w:rFonts w:hint="eastAsia" w:ascii="宋体" w:hAnsi="宋体" w:eastAsia="宋体" w:cs="宋体"/>
          <w:sz w:val="28"/>
          <w:szCs w:val="28"/>
        </w:rPr>
        <w:t>供需双方本着平等互利、自愿合作的原则，经友好协商，根据《民法典》及相关法律、法规的规定，达成如下协议，以资共同遵守。</w:t>
      </w:r>
    </w:p>
    <w:p>
      <w:pPr>
        <w:widowControl/>
        <w:spacing w:line="400" w:lineRule="atLeast"/>
        <w:ind w:firstLine="560" w:firstLineChars="200"/>
        <w:rPr>
          <w:rFonts w:ascii="宋体" w:hAnsi="宋体" w:eastAsia="宋体" w:cs="宋体"/>
          <w:sz w:val="28"/>
          <w:szCs w:val="28"/>
        </w:rPr>
      </w:pPr>
      <w:r>
        <w:rPr>
          <w:rFonts w:hint="eastAsia" w:ascii="宋体" w:hAnsi="宋体" w:eastAsia="宋体" w:cs="宋体"/>
          <w:sz w:val="28"/>
          <w:szCs w:val="28"/>
        </w:rPr>
        <w:t>一、产品名称、规格型号、需求数量及单价</w:t>
      </w:r>
      <w:r>
        <w:rPr>
          <w:rFonts w:hint="eastAsia" w:ascii="宋体" w:hAnsi="宋体" w:eastAsia="宋体" w:cs="宋体"/>
          <w:sz w:val="28"/>
          <w:szCs w:val="28"/>
        </w:rPr>
        <w:sym w:font="Wingdings 2" w:char="0052"/>
      </w:r>
      <w:r>
        <w:rPr>
          <w:rFonts w:hint="eastAsia" w:ascii="宋体" w:hAnsi="宋体" w:eastAsia="宋体" w:cs="宋体"/>
          <w:sz w:val="28"/>
          <w:szCs w:val="28"/>
        </w:rPr>
        <w:t>总价</w:t>
      </w:r>
    </w:p>
    <w:tbl>
      <w:tblPr>
        <w:tblStyle w:val="26"/>
        <w:tblW w:w="8431" w:type="dxa"/>
        <w:tblInd w:w="91" w:type="dxa"/>
        <w:tblLayout w:type="fixed"/>
        <w:tblCellMar>
          <w:top w:w="0" w:type="dxa"/>
          <w:left w:w="108" w:type="dxa"/>
          <w:bottom w:w="0" w:type="dxa"/>
          <w:right w:w="108" w:type="dxa"/>
        </w:tblCellMar>
      </w:tblPr>
      <w:tblGrid>
        <w:gridCol w:w="554"/>
        <w:gridCol w:w="2001"/>
        <w:gridCol w:w="23"/>
        <w:gridCol w:w="937"/>
        <w:gridCol w:w="975"/>
        <w:gridCol w:w="1170"/>
        <w:gridCol w:w="1155"/>
        <w:gridCol w:w="1616"/>
      </w:tblGrid>
      <w:tr>
        <w:tblPrEx>
          <w:tblCellMar>
            <w:top w:w="0" w:type="dxa"/>
            <w:left w:w="108" w:type="dxa"/>
            <w:bottom w:w="0" w:type="dxa"/>
            <w:right w:w="108" w:type="dxa"/>
          </w:tblCellMar>
        </w:tblPrEx>
        <w:trPr>
          <w:trHeight w:val="1327"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8"/>
                <w:szCs w:val="28"/>
              </w:rPr>
            </w:pPr>
            <w:r>
              <w:rPr>
                <w:rFonts w:hint="eastAsia" w:ascii="宋体" w:hAnsi="宋体" w:eastAsia="宋体" w:cs="宋体"/>
                <w:sz w:val="28"/>
                <w:szCs w:val="28"/>
              </w:rPr>
              <w:t>序号</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名称</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强度等级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单价</w:t>
            </w:r>
            <w:r>
              <w:rPr>
                <w:rFonts w:hint="eastAsia" w:ascii="宋体" w:hAnsi="宋体" w:eastAsia="宋体" w:cs="宋体"/>
                <w:sz w:val="28"/>
                <w:szCs w:val="28"/>
                <w:lang w:val="en-US" w:eastAsia="zh-CN"/>
              </w:rPr>
              <w:t xml:space="preserve"> </w:t>
            </w:r>
            <w:r>
              <w:rPr>
                <w:rFonts w:hint="eastAsia" w:ascii="宋体" w:hAnsi="宋体" w:eastAsia="宋体" w:cs="宋体"/>
                <w:sz w:val="24"/>
                <w:szCs w:val="24"/>
              </w:rPr>
              <w:t>（除税）</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合价(元)</w:t>
            </w:r>
          </w:p>
        </w:tc>
      </w:tr>
      <w:tr>
        <w:tblPrEx>
          <w:tblCellMar>
            <w:top w:w="0" w:type="dxa"/>
            <w:left w:w="108" w:type="dxa"/>
            <w:bottom w:w="0" w:type="dxa"/>
            <w:right w:w="108" w:type="dxa"/>
          </w:tblCellMar>
        </w:tblPrEx>
        <w:trPr>
          <w:trHeight w:val="908"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8"/>
                <w:szCs w:val="28"/>
                <w:lang w:val="en-US" w:eastAsia="zh-CN"/>
              </w:rPr>
            </w:pPr>
            <w:r>
              <w:rPr>
                <w:rFonts w:hint="eastAsia" w:ascii="宋体" w:hAnsi="宋体" w:eastAsia="宋体" w:cs="宋体"/>
                <w:sz w:val="28"/>
                <w:szCs w:val="28"/>
              </w:rPr>
              <w:t>路面水泥混凝土</w:t>
            </w:r>
            <w:r>
              <w:rPr>
                <w:rFonts w:hint="eastAsia" w:ascii="宋体" w:hAnsi="宋体" w:eastAsia="宋体" w:cs="宋体"/>
                <w:sz w:val="28"/>
                <w:szCs w:val="28"/>
                <w:lang w:val="en-US" w:eastAsia="zh-CN"/>
              </w:rPr>
              <w:t xml:space="preserve">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C35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m3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r>
              <w:rPr>
                <w:rFonts w:hint="eastAsia" w:ascii="宋体" w:hAnsi="宋体" w:eastAsia="宋体" w:cs="宋体"/>
                <w:sz w:val="28"/>
                <w:szCs w:val="28"/>
              </w:rPr>
              <w:t>285.48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p>
        </w:tc>
      </w:tr>
      <w:tr>
        <w:tblPrEx>
          <w:tblCellMar>
            <w:top w:w="0" w:type="dxa"/>
            <w:left w:w="108" w:type="dxa"/>
            <w:bottom w:w="0" w:type="dxa"/>
            <w:right w:w="108" w:type="dxa"/>
          </w:tblCellMar>
        </w:tblPrEx>
        <w:trPr>
          <w:trHeight w:val="657"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排水沟水泥混凝土</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C20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m3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r>
              <w:rPr>
                <w:rFonts w:hint="eastAsia" w:ascii="宋体" w:hAnsi="宋体" w:eastAsia="宋体" w:cs="宋体"/>
                <w:sz w:val="28"/>
                <w:szCs w:val="28"/>
              </w:rPr>
              <w:t>51.37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p>
        </w:tc>
      </w:tr>
      <w:tr>
        <w:tblPrEx>
          <w:tblCellMar>
            <w:top w:w="0" w:type="dxa"/>
            <w:left w:w="108" w:type="dxa"/>
            <w:bottom w:w="0" w:type="dxa"/>
            <w:right w:w="108" w:type="dxa"/>
          </w:tblCellMar>
        </w:tblPrEx>
        <w:trPr>
          <w:trHeight w:val="713"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土路肩水泥混凝土</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C20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m3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r>
              <w:rPr>
                <w:rFonts w:hint="eastAsia" w:ascii="宋体" w:hAnsi="宋体" w:eastAsia="宋体" w:cs="宋体"/>
                <w:sz w:val="28"/>
                <w:szCs w:val="28"/>
              </w:rPr>
              <w:t>3.78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63" w:hRule="atLeast"/>
        </w:trPr>
        <w:tc>
          <w:tcPr>
            <w:tcW w:w="2578"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eastAsia="宋体" w:cs="宋体"/>
                <w:sz w:val="28"/>
                <w:szCs w:val="28"/>
              </w:rPr>
            </w:pPr>
            <w:r>
              <w:rPr>
                <w:rFonts w:hint="eastAsia" w:ascii="宋体" w:hAnsi="宋体" w:eastAsia="宋体" w:cs="宋体"/>
                <w:sz w:val="28"/>
                <w:szCs w:val="28"/>
              </w:rPr>
              <w:t>合计总价（元）</w:t>
            </w:r>
          </w:p>
        </w:tc>
        <w:tc>
          <w:tcPr>
            <w:tcW w:w="5853"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eastAsia="宋体" w:cs="宋体"/>
                <w:sz w:val="28"/>
                <w:szCs w:val="28"/>
              </w:rPr>
            </w:pPr>
            <w:r>
              <w:rPr>
                <w:rFonts w:hint="eastAsia" w:ascii="宋体" w:hAnsi="宋体" w:eastAsia="宋体" w:cs="宋体"/>
                <w:sz w:val="28"/>
                <w:szCs w:val="28"/>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5" w:hRule="atLeast"/>
        </w:trPr>
        <w:tc>
          <w:tcPr>
            <w:tcW w:w="2578"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eastAsia="宋体" w:cs="宋体"/>
                <w:sz w:val="28"/>
                <w:szCs w:val="28"/>
              </w:rPr>
            </w:pPr>
            <w:r>
              <w:rPr>
                <w:rFonts w:hint="eastAsia" w:ascii="宋体" w:hAnsi="宋体" w:eastAsia="宋体" w:cs="宋体"/>
                <w:sz w:val="28"/>
                <w:szCs w:val="28"/>
              </w:rPr>
              <w:t>供货地点</w:t>
            </w:r>
          </w:p>
        </w:tc>
        <w:tc>
          <w:tcPr>
            <w:tcW w:w="5853"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eastAsia="宋体" w:cs="宋体"/>
                <w:sz w:val="28"/>
                <w:szCs w:val="28"/>
              </w:rPr>
            </w:pPr>
            <w:r>
              <w:rPr>
                <w:rFonts w:hint="eastAsia" w:ascii="宋体" w:hAnsi="宋体" w:eastAsia="宋体" w:cs="宋体"/>
                <w:sz w:val="28"/>
                <w:szCs w:val="28"/>
              </w:rPr>
              <w:t> </w:t>
            </w:r>
          </w:p>
        </w:tc>
      </w:tr>
    </w:tbl>
    <w:p>
      <w:pPr>
        <w:spacing w:line="560" w:lineRule="exact"/>
        <w:rPr>
          <w:rFonts w:ascii="宋体" w:hAnsi="宋体" w:eastAsia="宋体" w:cs="宋体"/>
          <w:sz w:val="28"/>
          <w:szCs w:val="28"/>
        </w:rPr>
      </w:pPr>
      <w:r>
        <w:rPr>
          <w:rFonts w:hint="eastAsia" w:ascii="宋体" w:hAnsi="宋体" w:eastAsia="宋体" w:cs="宋体"/>
          <w:sz w:val="28"/>
          <w:szCs w:val="28"/>
        </w:rPr>
        <w:t>备注：本项目工程量清单的报价中不含税金。结算时按成交人提供的可抵扣的增值税专用发票的实际税金进行结算。</w:t>
      </w:r>
    </w:p>
    <w:p>
      <w:pPr>
        <w:pStyle w:val="16"/>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二、质量标准与技术标准</w:t>
      </w:r>
    </w:p>
    <w:p>
      <w:pPr>
        <w:widowControl/>
        <w:ind w:firstLine="498" w:firstLineChars="178"/>
        <w:jc w:val="left"/>
        <w:rPr>
          <w:rFonts w:ascii="宋体" w:hAnsi="宋体" w:eastAsia="宋体" w:cs="宋体"/>
          <w:sz w:val="28"/>
          <w:szCs w:val="28"/>
        </w:rPr>
      </w:pPr>
      <w:r>
        <w:rPr>
          <w:rFonts w:hint="eastAsia" w:ascii="宋体" w:hAnsi="宋体" w:eastAsia="宋体" w:cs="宋体"/>
          <w:sz w:val="28"/>
          <w:szCs w:val="28"/>
        </w:rPr>
        <w:t>本合同产品的规格及各项技术要求必须满足国家行业推荐性标准：</w:t>
      </w:r>
    </w:p>
    <w:p>
      <w:pPr>
        <w:ind w:firstLine="560" w:firstLineChars="200"/>
        <w:rPr>
          <w:rFonts w:ascii="宋体" w:hAnsi="宋体" w:eastAsia="宋体" w:cs="宋体"/>
          <w:sz w:val="28"/>
          <w:szCs w:val="28"/>
        </w:rPr>
      </w:pPr>
      <w:r>
        <w:rPr>
          <w:rFonts w:hint="eastAsia" w:ascii="宋体" w:hAnsi="宋体" w:eastAsia="宋体" w:cs="宋体"/>
          <w:sz w:val="28"/>
          <w:szCs w:val="28"/>
        </w:rPr>
        <w:t>1、供货商所供应的水泥混凝土应满足相关质量标准、国家技术规范及技术标准或行业标准的要求；</w:t>
      </w:r>
    </w:p>
    <w:p>
      <w:pPr>
        <w:ind w:firstLine="560" w:firstLineChars="200"/>
        <w:rPr>
          <w:rFonts w:ascii="宋体" w:hAnsi="宋体" w:eastAsia="宋体" w:cs="宋体"/>
          <w:sz w:val="28"/>
          <w:szCs w:val="28"/>
        </w:rPr>
      </w:pPr>
      <w:r>
        <w:rPr>
          <w:rFonts w:hint="eastAsia" w:ascii="宋体" w:hAnsi="宋体" w:eastAsia="宋体" w:cs="宋体"/>
          <w:sz w:val="28"/>
          <w:szCs w:val="28"/>
        </w:rPr>
        <w:t>2、供货商因按照技术、强度等级、规格进行供货，不符合要求，拒不接收；</w:t>
      </w:r>
    </w:p>
    <w:p>
      <w:pPr>
        <w:ind w:firstLine="560" w:firstLineChars="200"/>
        <w:rPr>
          <w:rFonts w:ascii="宋体" w:hAnsi="宋体" w:eastAsia="宋体" w:cs="宋体"/>
          <w:sz w:val="28"/>
          <w:szCs w:val="28"/>
        </w:rPr>
      </w:pPr>
      <w:r>
        <w:rPr>
          <w:rFonts w:hint="eastAsia" w:ascii="宋体" w:hAnsi="宋体" w:eastAsia="宋体" w:cs="宋体"/>
          <w:sz w:val="28"/>
          <w:szCs w:val="28"/>
        </w:rPr>
        <w:t>3、供货商应保证其所供应的水泥混凝土应满足28天标准养护强度等级要求，并出示相关试验检测报告。</w:t>
      </w:r>
    </w:p>
    <w:p>
      <w:pPr>
        <w:widowControl/>
        <w:spacing w:line="400" w:lineRule="atLeast"/>
        <w:ind w:firstLine="548" w:firstLineChars="196"/>
        <w:rPr>
          <w:rFonts w:ascii="宋体" w:hAnsi="宋体" w:eastAsia="宋体" w:cs="宋体"/>
          <w:sz w:val="28"/>
          <w:szCs w:val="28"/>
        </w:rPr>
      </w:pPr>
      <w:r>
        <w:rPr>
          <w:rFonts w:hint="eastAsia" w:ascii="宋体" w:hAnsi="宋体" w:eastAsia="宋体" w:cs="宋体"/>
          <w:sz w:val="28"/>
          <w:szCs w:val="28"/>
        </w:rPr>
        <w:t>三、供方对质量负责的条件和期限：</w:t>
      </w:r>
    </w:p>
    <w:p>
      <w:pPr>
        <w:widowControl/>
        <w:spacing w:line="400" w:lineRule="atLeast"/>
        <w:ind w:firstLine="498" w:firstLineChars="178"/>
        <w:rPr>
          <w:rFonts w:ascii="宋体" w:hAnsi="宋体" w:eastAsia="宋体" w:cs="宋体"/>
          <w:sz w:val="28"/>
          <w:szCs w:val="28"/>
        </w:rPr>
      </w:pPr>
      <w:r>
        <w:rPr>
          <w:rFonts w:hint="eastAsia" w:ascii="宋体" w:hAnsi="宋体" w:eastAsia="宋体" w:cs="宋体"/>
          <w:sz w:val="28"/>
          <w:szCs w:val="28"/>
        </w:rPr>
        <w:t>供方应按规定批次向需方提供质量证明文件(出厂检验合格证)，供方对所供应的水泥混凝土在质量保证期内如出现质量问题，应负责赔偿一切损失，供方应负全部责任。</w:t>
      </w:r>
    </w:p>
    <w:p>
      <w:pPr>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四、交（提）货时间、地点、方式</w:t>
      </w:r>
    </w:p>
    <w:p>
      <w:pPr>
        <w:spacing w:line="40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、交货时间：根据需方通知分批供应，接到需方通知后供方当日内完成供应，供方按需方通知的规格、强度等级、数量供货。</w:t>
      </w:r>
    </w:p>
    <w:p>
      <w:pPr>
        <w:spacing w:line="560" w:lineRule="exact"/>
        <w:ind w:firstLine="688" w:firstLineChars="246"/>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、交货地点方式：由供方负责运输至需方指定地点（福宁高速霞浦收费站内广场）。运输过程中所产生的一切费用由供方负责。</w:t>
      </w:r>
    </w:p>
    <w:p>
      <w:pPr>
        <w:spacing w:line="400" w:lineRule="exact"/>
        <w:ind w:firstLine="560" w:firstLineChars="200"/>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、卸货方式：由供方负责卸货。</w:t>
      </w:r>
    </w:p>
    <w:p>
      <w:pPr>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五、包装标准、包装物的供应与费用承担</w:t>
      </w:r>
    </w:p>
    <w:p>
      <w:pPr>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包装标准、包装物由供方根据材料规范要求和国家标准执行，包装应能起到保护材料的作用，确保材料到达指定地点无破损。包装未达到要求的，需方有权拒绝签收，包装责任及包装费由供方承担。</w:t>
      </w:r>
    </w:p>
    <w:p>
      <w:pPr>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六、验收标准、方法</w:t>
      </w:r>
    </w:p>
    <w:p>
      <w:pPr>
        <w:spacing w:line="40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货物到达需方指定地点后，需方将水泥混凝土强度等级、规格进行验收，若发现水泥混凝土的品种、强度等级、规格型号和质量不符合规定的，需方有权要求供方将不合格的水泥混凝土退回重发，由此产生的一切损失由供方承担。</w:t>
      </w:r>
    </w:p>
    <w:p>
      <w:pPr>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2、供方每批次供货时，应向需方提供本批次水泥混凝土的相关质量证明资料并出示相关试验检测报告。</w:t>
      </w:r>
    </w:p>
    <w:p>
      <w:pPr>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七、付款方式及期限</w:t>
      </w:r>
    </w:p>
    <w:p>
      <w:pPr>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所有支付将由采购方直接支付给供货方，并采用供货完成后统一结算，数量按经双方共同确认的供货量为准，单价按成交单价结算的方式。供货方根据供货量总金额开具增值税专用发票（税费据实结算），待供货方提供各批次的水泥混凝土28天标准养护试件抗压检查合格报告后，采购方一次性支付清供货款。支付货币：人民币。</w:t>
      </w:r>
    </w:p>
    <w:p>
      <w:pPr>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八、违约责任</w:t>
      </w:r>
    </w:p>
    <w:p>
      <w:pPr>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1、由于供方原因造成产品无法按时交付的，自延期之日起至实际到货日止，每逾期一日，供方按合同总价款的2‰向需方偿付违约金，延期交付产品超过十五日的，需方有权解除合同，并要求供方按照全部货款的20％支付违约金。</w:t>
      </w:r>
    </w:p>
    <w:p>
      <w:pPr>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2、若供方所交的货物不符合合同规定，需方有权退货，供方负责包换，并承担调换或退货而支付的实际费用。供方提供的产品不合格率达到20％以上，本批次供货按不能及时交货处理，延误的日期按补发的货物到货为止。</w:t>
      </w:r>
    </w:p>
    <w:p>
      <w:pPr>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九、不可抗力</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若一方违约在先，不得以此后发生不抗力为由免除其违约责任。</w:t>
      </w:r>
    </w:p>
    <w:p>
      <w:pPr>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十、其它约定事项：</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1、本合同如发生争执，双方应协商解决。协商不成，应向合同签订地人民法院起诉。</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2、本合同如有未尽事宜，双方协商确定的修改意见，视为原合同补充或变更条款，与原合同具有同等法律效力。</w:t>
      </w:r>
    </w:p>
    <w:p>
      <w:pPr>
        <w:spacing w:line="400" w:lineRule="exact"/>
        <w:ind w:firstLine="493"/>
        <w:rPr>
          <w:rFonts w:ascii="宋体" w:hAnsi="宋体" w:eastAsia="宋体" w:cs="宋体"/>
          <w:sz w:val="28"/>
          <w:szCs w:val="28"/>
        </w:rPr>
      </w:pPr>
    </w:p>
    <w:p>
      <w:pPr>
        <w:spacing w:line="400" w:lineRule="exact"/>
        <w:ind w:firstLine="493"/>
        <w:rPr>
          <w:rFonts w:ascii="宋体" w:hAnsi="宋体" w:eastAsia="宋体" w:cs="宋体"/>
          <w:sz w:val="28"/>
          <w:szCs w:val="28"/>
        </w:rPr>
      </w:pPr>
      <w:r>
        <w:rPr>
          <w:rFonts w:hint="eastAsia" w:ascii="宋体" w:hAnsi="宋体" w:eastAsia="宋体" w:cs="宋体"/>
          <w:sz w:val="28"/>
          <w:szCs w:val="28"/>
        </w:rPr>
        <w:t>3、本合同中规定应该偿付的违约金、赔偿金及各种经济损失，应当在明确责任后十天内，按照银行规定的结算办法付清，否则按照逾期付款处理。</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4、本合同自合同签订之日起生效，在合同执行期间内，供需双方不得随意变更或解除合同。本合同一式 捌 份，双方各执 肆份。</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5、本合同的有效期为    年   月   日至    年   月    日。</w:t>
      </w:r>
    </w:p>
    <w:tbl>
      <w:tblPr>
        <w:tblStyle w:val="26"/>
        <w:tblW w:w="8522" w:type="dxa"/>
        <w:jc w:val="center"/>
        <w:tblLayout w:type="fixed"/>
        <w:tblCellMar>
          <w:top w:w="0" w:type="dxa"/>
          <w:left w:w="0" w:type="dxa"/>
          <w:bottom w:w="0" w:type="dxa"/>
          <w:right w:w="0" w:type="dxa"/>
        </w:tblCellMar>
      </w:tblPr>
      <w:tblGrid>
        <w:gridCol w:w="4091"/>
        <w:gridCol w:w="4431"/>
      </w:tblGrid>
      <w:tr>
        <w:tblPrEx>
          <w:tblCellMar>
            <w:top w:w="0" w:type="dxa"/>
            <w:left w:w="0" w:type="dxa"/>
            <w:bottom w:w="0" w:type="dxa"/>
            <w:right w:w="0" w:type="dxa"/>
          </w:tblCellMar>
        </w:tblPrEx>
        <w:trPr>
          <w:trHeight w:val="2787" w:hRule="atLeast"/>
          <w:jc w:val="center"/>
        </w:trPr>
        <w:tc>
          <w:tcPr>
            <w:tcW w:w="409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tcPr>
          <w:p>
            <w:pPr>
              <w:spacing w:line="400" w:lineRule="exact"/>
              <w:ind w:firstLine="493"/>
              <w:rPr>
                <w:rFonts w:ascii="宋体" w:hAnsi="宋体" w:eastAsia="宋体" w:cs="宋体"/>
                <w:sz w:val="28"/>
                <w:szCs w:val="28"/>
              </w:rPr>
            </w:pPr>
            <w:r>
              <w:rPr>
                <w:rFonts w:hint="eastAsia" w:ascii="宋体" w:hAnsi="宋体" w:eastAsia="宋体" w:cs="宋体"/>
                <w:sz w:val="28"/>
                <w:szCs w:val="28"/>
              </w:rPr>
              <w:t>供     方</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单位名称：</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委托代理人：</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手机：</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开户银行：</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帐号：</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地址：</w:t>
            </w:r>
          </w:p>
        </w:tc>
        <w:tc>
          <w:tcPr>
            <w:tcW w:w="4431" w:type="dxa"/>
            <w:tcBorders>
              <w:top w:val="single" w:color="auto" w:sz="8" w:space="0"/>
              <w:left w:val="nil"/>
              <w:bottom w:val="single" w:color="auto" w:sz="8" w:space="0"/>
              <w:right w:val="single" w:color="auto" w:sz="8" w:space="0"/>
            </w:tcBorders>
            <w:noWrap/>
            <w:tcMar>
              <w:top w:w="0" w:type="dxa"/>
              <w:left w:w="108" w:type="dxa"/>
              <w:bottom w:w="0" w:type="dxa"/>
              <w:right w:w="108" w:type="dxa"/>
            </w:tcMar>
          </w:tcPr>
          <w:p>
            <w:pPr>
              <w:spacing w:line="400" w:lineRule="exact"/>
              <w:ind w:firstLine="493"/>
              <w:rPr>
                <w:rFonts w:ascii="宋体" w:hAnsi="宋体" w:eastAsia="宋体" w:cs="宋体"/>
                <w:sz w:val="28"/>
                <w:szCs w:val="28"/>
              </w:rPr>
            </w:pPr>
            <w:r>
              <w:rPr>
                <w:rFonts w:hint="eastAsia" w:ascii="宋体" w:hAnsi="宋体" w:eastAsia="宋体" w:cs="宋体"/>
                <w:sz w:val="28"/>
                <w:szCs w:val="28"/>
              </w:rPr>
              <w:t>需     方</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单位名称：</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委托代理人：</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手机：</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开户银行：</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帐号：</w:t>
            </w:r>
          </w:p>
          <w:p>
            <w:pPr>
              <w:spacing w:line="400" w:lineRule="exact"/>
              <w:ind w:firstLine="493"/>
              <w:rPr>
                <w:rFonts w:ascii="宋体" w:hAnsi="宋体" w:eastAsia="宋体" w:cs="宋体"/>
                <w:sz w:val="28"/>
                <w:szCs w:val="28"/>
              </w:rPr>
            </w:pPr>
            <w:r>
              <w:rPr>
                <w:rFonts w:hint="eastAsia" w:ascii="宋体" w:hAnsi="宋体" w:eastAsia="宋体" w:cs="宋体"/>
                <w:sz w:val="28"/>
                <w:szCs w:val="28"/>
              </w:rPr>
              <w:t>地址：</w:t>
            </w:r>
          </w:p>
        </w:tc>
      </w:tr>
    </w:tbl>
    <w:p>
      <w:pPr>
        <w:spacing w:line="560" w:lineRule="exact"/>
        <w:rPr>
          <w:rFonts w:ascii="宋体" w:hAnsi="宋体" w:eastAsia="宋体" w:cs="宋体"/>
          <w:sz w:val="28"/>
          <w:szCs w:val="28"/>
        </w:rPr>
      </w:pPr>
    </w:p>
    <w:bookmarkEnd w:id="24"/>
    <w:bookmarkEnd w:id="25"/>
    <w:p>
      <w:pPr>
        <w:spacing w:line="560" w:lineRule="exact"/>
        <w:rPr>
          <w:rFonts w:ascii="宋体" w:hAnsi="宋体" w:eastAsia="宋体" w:cs="宋体"/>
          <w:sz w:val="28"/>
          <w:szCs w:val="28"/>
        </w:rPr>
      </w:pPr>
    </w:p>
    <w:p>
      <w:pPr>
        <w:pStyle w:val="53"/>
        <w:rPr>
          <w:rFonts w:ascii="宋体" w:hAnsi="宋体" w:eastAsia="宋体" w:cs="宋体"/>
          <w:sz w:val="28"/>
          <w:szCs w:val="28"/>
        </w:rPr>
      </w:pPr>
    </w:p>
    <w:p>
      <w:pPr>
        <w:pStyle w:val="53"/>
        <w:rPr>
          <w:rFonts w:ascii="宋体" w:hAnsi="宋体" w:eastAsia="宋体" w:cs="宋体"/>
          <w:sz w:val="28"/>
          <w:szCs w:val="28"/>
        </w:rPr>
      </w:pPr>
    </w:p>
    <w:p>
      <w:pPr>
        <w:pStyle w:val="53"/>
        <w:rPr>
          <w:rFonts w:ascii="宋体" w:hAnsi="宋体" w:eastAsia="宋体" w:cs="宋体"/>
          <w:sz w:val="28"/>
          <w:szCs w:val="28"/>
        </w:rPr>
      </w:pPr>
    </w:p>
    <w:p>
      <w:pPr>
        <w:pStyle w:val="53"/>
        <w:rPr>
          <w:rFonts w:ascii="宋体" w:hAnsi="宋体" w:eastAsia="宋体" w:cs="宋体"/>
          <w:sz w:val="28"/>
          <w:szCs w:val="28"/>
        </w:rPr>
      </w:pPr>
    </w:p>
    <w:p>
      <w:pPr>
        <w:pStyle w:val="53"/>
        <w:rPr>
          <w:rFonts w:ascii="宋体" w:hAnsi="宋体" w:eastAsia="宋体" w:cs="宋体"/>
          <w:sz w:val="28"/>
          <w:szCs w:val="28"/>
        </w:rPr>
      </w:pPr>
    </w:p>
    <w:p>
      <w:pPr>
        <w:pStyle w:val="53"/>
        <w:rPr>
          <w:rFonts w:ascii="宋体" w:hAnsi="宋体" w:eastAsia="宋体" w:cs="宋体"/>
          <w:sz w:val="28"/>
          <w:szCs w:val="28"/>
        </w:rPr>
      </w:pPr>
    </w:p>
    <w:p>
      <w:pPr>
        <w:pStyle w:val="53"/>
        <w:rPr>
          <w:rFonts w:ascii="宋体" w:hAnsi="宋体" w:eastAsia="宋体" w:cs="宋体"/>
          <w:sz w:val="28"/>
          <w:szCs w:val="28"/>
        </w:rPr>
      </w:pPr>
    </w:p>
    <w:p>
      <w:pPr>
        <w:pStyle w:val="53"/>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pStyle w:val="53"/>
        <w:jc w:val="center"/>
        <w:rPr>
          <w:rFonts w:ascii="宋体" w:hAnsi="宋体" w:eastAsia="宋体" w:cs="宋体"/>
          <w:sz w:val="28"/>
          <w:szCs w:val="28"/>
        </w:rPr>
      </w:pPr>
      <w:r>
        <w:rPr>
          <w:rFonts w:hint="eastAsia" w:ascii="宋体" w:hAnsi="宋体" w:eastAsia="宋体" w:cs="宋体"/>
          <w:sz w:val="28"/>
          <w:szCs w:val="28"/>
        </w:rPr>
        <w:t>第七篇 报价文件</w:t>
      </w:r>
    </w:p>
    <w:p>
      <w:pPr>
        <w:pStyle w:val="53"/>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jc w:val="center"/>
        <w:rPr>
          <w:rFonts w:ascii="宋体" w:hAnsi="宋体" w:eastAsia="宋体" w:cs="宋体"/>
          <w:sz w:val="28"/>
          <w:szCs w:val="28"/>
        </w:rPr>
      </w:pPr>
      <w:r>
        <w:rPr>
          <w:rFonts w:hint="eastAsia" w:ascii="宋体" w:hAnsi="宋体" w:eastAsia="宋体" w:cs="宋体"/>
          <w:sz w:val="28"/>
          <w:szCs w:val="28"/>
        </w:rPr>
        <w:t>宁德市高速公路养护工程有限公司</w:t>
      </w:r>
    </w:p>
    <w:p>
      <w:pPr>
        <w:spacing w:line="560" w:lineRule="exact"/>
        <w:jc w:val="center"/>
        <w:rPr>
          <w:rFonts w:ascii="宋体" w:hAnsi="宋体" w:eastAsia="宋体" w:cs="宋体"/>
          <w:sz w:val="28"/>
          <w:szCs w:val="28"/>
        </w:rPr>
      </w:pPr>
      <w:r>
        <w:rPr>
          <w:rFonts w:hint="eastAsia" w:ascii="宋体" w:hAnsi="宋体" w:eastAsia="宋体" w:cs="宋体"/>
          <w:sz w:val="28"/>
          <w:szCs w:val="28"/>
        </w:rPr>
        <w:t>施工材料采购报价文件</w:t>
      </w:r>
    </w:p>
    <w:p>
      <w:pPr>
        <w:spacing w:line="560" w:lineRule="exact"/>
        <w:jc w:val="center"/>
        <w:rPr>
          <w:rFonts w:ascii="宋体" w:hAnsi="宋体" w:eastAsia="宋体" w:cs="宋体"/>
          <w:sz w:val="28"/>
          <w:szCs w:val="28"/>
        </w:rPr>
      </w:pPr>
    </w:p>
    <w:p>
      <w:pPr>
        <w:spacing w:line="560" w:lineRule="exact"/>
        <w:jc w:val="center"/>
        <w:rPr>
          <w:rFonts w:ascii="宋体" w:hAnsi="宋体" w:eastAsia="宋体" w:cs="宋体"/>
          <w:sz w:val="28"/>
          <w:szCs w:val="28"/>
        </w:rPr>
      </w:pPr>
    </w:p>
    <w:p>
      <w:pPr>
        <w:spacing w:line="560" w:lineRule="exact"/>
        <w:jc w:val="center"/>
        <w:rPr>
          <w:rFonts w:ascii="宋体" w:hAnsi="宋体" w:eastAsia="宋体" w:cs="宋体"/>
          <w:sz w:val="28"/>
          <w:szCs w:val="28"/>
        </w:rPr>
      </w:pPr>
    </w:p>
    <w:p>
      <w:pPr>
        <w:pStyle w:val="13"/>
        <w:rPr>
          <w:rFonts w:ascii="宋体" w:hAnsi="宋体" w:eastAsia="宋体" w:cs="宋体"/>
          <w:sz w:val="28"/>
          <w:szCs w:val="28"/>
        </w:rPr>
      </w:pPr>
    </w:p>
    <w:p>
      <w:pPr>
        <w:pStyle w:val="13"/>
        <w:rPr>
          <w:rFonts w:ascii="宋体" w:hAnsi="宋体" w:eastAsia="宋体" w:cs="宋体"/>
          <w:sz w:val="28"/>
          <w:szCs w:val="28"/>
        </w:rPr>
      </w:pPr>
    </w:p>
    <w:p>
      <w:pPr>
        <w:pStyle w:val="13"/>
        <w:rPr>
          <w:rFonts w:ascii="宋体" w:hAnsi="宋体" w:eastAsia="宋体" w:cs="宋体"/>
          <w:sz w:val="28"/>
          <w:szCs w:val="28"/>
        </w:rPr>
      </w:pPr>
    </w:p>
    <w:p>
      <w:pPr>
        <w:pStyle w:val="13"/>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ind w:left="2226" w:hanging="2226" w:hangingChars="795"/>
        <w:jc w:val="left"/>
        <w:rPr>
          <w:rFonts w:ascii="宋体" w:hAnsi="宋体" w:eastAsia="宋体" w:cs="宋体"/>
          <w:sz w:val="28"/>
          <w:szCs w:val="28"/>
        </w:rPr>
      </w:pPr>
    </w:p>
    <w:p>
      <w:pPr>
        <w:spacing w:line="560" w:lineRule="exact"/>
        <w:ind w:firstLine="688" w:firstLineChars="246"/>
        <w:rPr>
          <w:rFonts w:ascii="宋体" w:hAnsi="宋体" w:eastAsia="宋体" w:cs="宋体"/>
          <w:sz w:val="28"/>
          <w:szCs w:val="28"/>
        </w:rPr>
      </w:pPr>
      <w:r>
        <w:rPr>
          <w:rFonts w:hint="eastAsia" w:ascii="宋体" w:hAnsi="宋体" w:eastAsia="宋体" w:cs="宋体"/>
          <w:sz w:val="28"/>
          <w:szCs w:val="28"/>
        </w:rPr>
        <w:t>报价人：</w:t>
      </w:r>
    </w:p>
    <w:p>
      <w:pPr>
        <w:spacing w:line="560" w:lineRule="exact"/>
        <w:ind w:firstLine="688" w:firstLineChars="246"/>
        <w:rPr>
          <w:rFonts w:ascii="宋体" w:hAnsi="宋体" w:eastAsia="宋体" w:cs="宋体"/>
          <w:sz w:val="28"/>
          <w:szCs w:val="28"/>
        </w:rPr>
      </w:pPr>
      <w:r>
        <w:rPr>
          <w:rFonts w:hint="eastAsia" w:ascii="宋体" w:hAnsi="宋体" w:eastAsia="宋体" w:cs="宋体"/>
          <w:sz w:val="28"/>
          <w:szCs w:val="28"/>
        </w:rPr>
        <w:t>日期：</w:t>
      </w: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pStyle w:val="22"/>
        <w:rPr>
          <w:rFonts w:ascii="宋体" w:hAnsi="宋体" w:eastAsia="宋体" w:cs="宋体"/>
          <w:bCs w:val="0"/>
          <w:sz w:val="28"/>
          <w:szCs w:val="28"/>
        </w:rPr>
      </w:pPr>
    </w:p>
    <w:p>
      <w:pPr>
        <w:pStyle w:val="22"/>
        <w:rPr>
          <w:rFonts w:ascii="宋体" w:hAnsi="宋体" w:eastAsia="宋体" w:cs="宋体"/>
          <w:bCs w:val="0"/>
          <w:sz w:val="28"/>
          <w:szCs w:val="28"/>
        </w:rPr>
      </w:pPr>
    </w:p>
    <w:p>
      <w:pPr>
        <w:pStyle w:val="22"/>
        <w:rPr>
          <w:rFonts w:ascii="宋体" w:hAnsi="宋体" w:eastAsia="宋体" w:cs="宋体"/>
          <w:bCs w:val="0"/>
          <w:sz w:val="28"/>
          <w:szCs w:val="28"/>
        </w:rPr>
      </w:pPr>
    </w:p>
    <w:p>
      <w:pPr>
        <w:pStyle w:val="22"/>
        <w:rPr>
          <w:rFonts w:ascii="宋体" w:hAnsi="宋体" w:eastAsia="宋体" w:cs="宋体"/>
          <w:bCs w:val="0"/>
          <w:sz w:val="28"/>
          <w:szCs w:val="28"/>
        </w:rPr>
      </w:pPr>
    </w:p>
    <w:p>
      <w:pPr>
        <w:pStyle w:val="25"/>
        <w:spacing w:line="560" w:lineRule="exact"/>
        <w:jc w:val="both"/>
        <w:rPr>
          <w:rFonts w:ascii="宋体" w:hAnsi="宋体" w:eastAsia="宋体" w:cs="宋体"/>
          <w:b w:val="0"/>
          <w:bCs w:val="0"/>
          <w:sz w:val="28"/>
          <w:szCs w:val="28"/>
        </w:rPr>
      </w:pPr>
    </w:p>
    <w:p>
      <w:pPr>
        <w:pStyle w:val="25"/>
        <w:spacing w:line="560" w:lineRule="exact"/>
        <w:rPr>
          <w:rFonts w:ascii="宋体" w:hAnsi="宋体" w:eastAsia="宋体" w:cs="宋体"/>
          <w:b w:val="0"/>
          <w:bCs w:val="0"/>
          <w:sz w:val="28"/>
          <w:szCs w:val="28"/>
        </w:rPr>
      </w:pPr>
    </w:p>
    <w:p>
      <w:pPr>
        <w:pStyle w:val="25"/>
        <w:spacing w:line="560" w:lineRule="exact"/>
        <w:rPr>
          <w:rFonts w:ascii="宋体" w:hAnsi="宋体" w:eastAsia="宋体" w:cs="宋体"/>
          <w:b w:val="0"/>
          <w:bCs w:val="0"/>
          <w:sz w:val="28"/>
          <w:szCs w:val="28"/>
        </w:rPr>
      </w:pPr>
      <w:r>
        <w:rPr>
          <w:rFonts w:hint="eastAsia" w:ascii="宋体" w:hAnsi="宋体" w:eastAsia="宋体" w:cs="宋体"/>
          <w:b w:val="0"/>
          <w:bCs w:val="0"/>
          <w:sz w:val="28"/>
          <w:szCs w:val="28"/>
        </w:rPr>
        <w:t>目录</w:t>
      </w:r>
    </w:p>
    <w:p>
      <w:pPr>
        <w:pStyle w:val="25"/>
        <w:spacing w:line="560" w:lineRule="exact"/>
        <w:rPr>
          <w:rFonts w:ascii="宋体" w:hAnsi="宋体" w:eastAsia="宋体" w:cs="宋体"/>
          <w:b w:val="0"/>
          <w:bCs w:val="0"/>
          <w:sz w:val="28"/>
          <w:szCs w:val="28"/>
        </w:rPr>
      </w:pPr>
    </w:p>
    <w:p>
      <w:pPr>
        <w:spacing w:line="560" w:lineRule="exact"/>
        <w:rPr>
          <w:rFonts w:ascii="宋体" w:hAnsi="宋体" w:eastAsia="宋体" w:cs="宋体"/>
          <w:sz w:val="28"/>
          <w:szCs w:val="28"/>
        </w:rPr>
      </w:pPr>
      <w:r>
        <w:rPr>
          <w:rFonts w:hint="eastAsia" w:ascii="宋体" w:hAnsi="宋体" w:eastAsia="宋体" w:cs="宋体"/>
          <w:sz w:val="28"/>
          <w:szCs w:val="28"/>
        </w:rPr>
        <w:t>一、报价函</w:t>
      </w:r>
    </w:p>
    <w:p>
      <w:pPr>
        <w:spacing w:line="560" w:lineRule="exact"/>
        <w:rPr>
          <w:rFonts w:ascii="宋体" w:hAnsi="宋体" w:eastAsia="宋体" w:cs="宋体"/>
          <w:sz w:val="28"/>
          <w:szCs w:val="28"/>
        </w:rPr>
      </w:pPr>
      <w:r>
        <w:rPr>
          <w:rFonts w:hint="eastAsia" w:ascii="宋体" w:hAnsi="宋体" w:eastAsia="宋体" w:cs="宋体"/>
          <w:sz w:val="28"/>
          <w:szCs w:val="28"/>
        </w:rPr>
        <w:t>二、报价表</w:t>
      </w:r>
    </w:p>
    <w:p>
      <w:pPr>
        <w:spacing w:line="560" w:lineRule="exact"/>
        <w:rPr>
          <w:rFonts w:ascii="宋体" w:hAnsi="宋体" w:eastAsia="宋体" w:cs="宋体"/>
          <w:sz w:val="28"/>
          <w:szCs w:val="28"/>
        </w:rPr>
      </w:pPr>
      <w:r>
        <w:rPr>
          <w:rFonts w:hint="eastAsia" w:ascii="宋体" w:hAnsi="宋体" w:eastAsia="宋体" w:cs="宋体"/>
          <w:sz w:val="28"/>
          <w:szCs w:val="28"/>
        </w:rPr>
        <w:t>三、供应商法定代表人身份证明书（格式）</w:t>
      </w:r>
    </w:p>
    <w:p>
      <w:pPr>
        <w:spacing w:line="560" w:lineRule="exact"/>
        <w:rPr>
          <w:rFonts w:ascii="宋体" w:hAnsi="宋体" w:eastAsia="宋体" w:cs="宋体"/>
          <w:sz w:val="28"/>
          <w:szCs w:val="28"/>
        </w:rPr>
      </w:pPr>
      <w:r>
        <w:rPr>
          <w:rFonts w:hint="eastAsia" w:ascii="宋体" w:hAnsi="宋体" w:eastAsia="宋体" w:cs="宋体"/>
          <w:sz w:val="28"/>
          <w:szCs w:val="28"/>
        </w:rPr>
        <w:t>四、供应商法定代表人授权委托书</w:t>
      </w:r>
    </w:p>
    <w:p>
      <w:pPr>
        <w:spacing w:line="560" w:lineRule="exact"/>
        <w:rPr>
          <w:rFonts w:ascii="宋体" w:hAnsi="宋体" w:eastAsia="宋体" w:cs="宋体"/>
          <w:sz w:val="28"/>
          <w:szCs w:val="28"/>
        </w:rPr>
      </w:pPr>
      <w:r>
        <w:rPr>
          <w:rFonts w:hint="eastAsia" w:ascii="宋体" w:hAnsi="宋体" w:eastAsia="宋体" w:cs="宋体"/>
          <w:sz w:val="28"/>
          <w:szCs w:val="28"/>
        </w:rPr>
        <w:t>五、资质文件</w:t>
      </w:r>
    </w:p>
    <w:p>
      <w:pPr>
        <w:spacing w:line="560" w:lineRule="exact"/>
        <w:jc w:val="center"/>
        <w:rPr>
          <w:rFonts w:ascii="宋体" w:hAnsi="宋体" w:eastAsia="宋体" w:cs="宋体"/>
          <w:sz w:val="28"/>
          <w:szCs w:val="28"/>
        </w:rPr>
      </w:pPr>
    </w:p>
    <w:p>
      <w:pPr>
        <w:spacing w:line="560" w:lineRule="exact"/>
        <w:jc w:val="center"/>
        <w:rPr>
          <w:rFonts w:ascii="宋体" w:hAnsi="宋体" w:eastAsia="宋体" w:cs="宋体"/>
          <w:sz w:val="28"/>
          <w:szCs w:val="28"/>
        </w:rPr>
      </w:pPr>
    </w:p>
    <w:p>
      <w:pPr>
        <w:spacing w:line="560" w:lineRule="exact"/>
        <w:jc w:val="center"/>
        <w:rPr>
          <w:rFonts w:ascii="宋体" w:hAnsi="宋体" w:eastAsia="宋体" w:cs="宋体"/>
          <w:sz w:val="28"/>
          <w:szCs w:val="28"/>
        </w:rPr>
      </w:pPr>
    </w:p>
    <w:p>
      <w:pPr>
        <w:spacing w:line="560" w:lineRule="exact"/>
        <w:jc w:val="center"/>
        <w:rPr>
          <w:rFonts w:ascii="宋体" w:hAnsi="宋体" w:eastAsia="宋体" w:cs="宋体"/>
          <w:sz w:val="28"/>
          <w:szCs w:val="28"/>
        </w:rPr>
      </w:pPr>
    </w:p>
    <w:p>
      <w:pPr>
        <w:spacing w:line="560" w:lineRule="exact"/>
        <w:jc w:val="center"/>
        <w:rPr>
          <w:rFonts w:ascii="宋体" w:hAnsi="宋体" w:eastAsia="宋体" w:cs="宋体"/>
          <w:sz w:val="28"/>
          <w:szCs w:val="28"/>
        </w:rPr>
      </w:pPr>
    </w:p>
    <w:p>
      <w:pPr>
        <w:spacing w:line="560" w:lineRule="exact"/>
        <w:jc w:val="center"/>
        <w:rPr>
          <w:rFonts w:ascii="宋体" w:hAnsi="宋体" w:eastAsia="宋体" w:cs="宋体"/>
          <w:sz w:val="28"/>
          <w:szCs w:val="28"/>
        </w:rPr>
      </w:pPr>
    </w:p>
    <w:p>
      <w:pPr>
        <w:spacing w:line="560" w:lineRule="exact"/>
        <w:jc w:val="center"/>
        <w:rPr>
          <w:rFonts w:ascii="宋体" w:hAnsi="宋体" w:eastAsia="宋体" w:cs="宋体"/>
          <w:sz w:val="28"/>
          <w:szCs w:val="28"/>
        </w:rPr>
      </w:pPr>
    </w:p>
    <w:p>
      <w:pPr>
        <w:spacing w:line="560" w:lineRule="exact"/>
        <w:jc w:val="center"/>
        <w:rPr>
          <w:rFonts w:ascii="宋体" w:hAnsi="宋体" w:eastAsia="宋体" w:cs="宋体"/>
          <w:sz w:val="28"/>
          <w:szCs w:val="28"/>
        </w:rPr>
      </w:pPr>
    </w:p>
    <w:p>
      <w:pPr>
        <w:spacing w:line="560" w:lineRule="exact"/>
        <w:jc w:val="center"/>
        <w:rPr>
          <w:rFonts w:ascii="宋体" w:hAnsi="宋体" w:eastAsia="宋体" w:cs="宋体"/>
          <w:sz w:val="28"/>
          <w:szCs w:val="28"/>
        </w:rPr>
      </w:pPr>
    </w:p>
    <w:p>
      <w:pPr>
        <w:spacing w:line="560" w:lineRule="exact"/>
        <w:jc w:val="center"/>
        <w:rPr>
          <w:rFonts w:ascii="宋体" w:hAnsi="宋体" w:eastAsia="宋体" w:cs="宋体"/>
          <w:sz w:val="28"/>
          <w:szCs w:val="28"/>
        </w:rPr>
      </w:pPr>
    </w:p>
    <w:p>
      <w:pPr>
        <w:pStyle w:val="22"/>
        <w:rPr>
          <w:rFonts w:ascii="宋体" w:hAnsi="宋体" w:eastAsia="宋体" w:cs="宋体"/>
          <w:bCs w:val="0"/>
          <w:sz w:val="28"/>
          <w:szCs w:val="28"/>
        </w:rPr>
      </w:pPr>
    </w:p>
    <w:p>
      <w:pPr>
        <w:pStyle w:val="22"/>
        <w:rPr>
          <w:rFonts w:ascii="宋体" w:hAnsi="宋体" w:eastAsia="宋体" w:cs="宋体"/>
          <w:bCs w:val="0"/>
          <w:sz w:val="28"/>
          <w:szCs w:val="28"/>
        </w:rPr>
      </w:pPr>
    </w:p>
    <w:p>
      <w:pPr>
        <w:spacing w:line="560" w:lineRule="exact"/>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60" w:lineRule="exact"/>
        <w:jc w:val="center"/>
        <w:rPr>
          <w:rFonts w:ascii="宋体" w:hAnsi="宋体" w:eastAsia="宋体" w:cs="宋体"/>
          <w:sz w:val="28"/>
          <w:szCs w:val="28"/>
        </w:rPr>
      </w:pPr>
      <w:bookmarkStart w:id="26" w:name="_Toc515961894"/>
      <w:bookmarkStart w:id="27" w:name="_Toc122750652"/>
      <w:bookmarkStart w:id="28" w:name="_Toc508286687"/>
      <w:bookmarkStart w:id="29" w:name="_Toc409439698"/>
      <w:r>
        <w:rPr>
          <w:rFonts w:hint="eastAsia" w:ascii="宋体" w:hAnsi="宋体" w:eastAsia="宋体" w:cs="宋体"/>
          <w:sz w:val="28"/>
          <w:szCs w:val="28"/>
        </w:rPr>
        <w:t>一、报价函</w:t>
      </w:r>
      <w:bookmarkEnd w:id="26"/>
      <w:bookmarkEnd w:id="27"/>
      <w:bookmarkEnd w:id="28"/>
      <w:bookmarkEnd w:id="29"/>
    </w:p>
    <w:p>
      <w:pPr>
        <w:spacing w:line="560" w:lineRule="exact"/>
        <w:rPr>
          <w:rFonts w:hint="eastAsia" w:ascii="宋体" w:hAnsi="宋体" w:eastAsia="宋体" w:cs="宋体"/>
          <w:sz w:val="28"/>
          <w:szCs w:val="28"/>
        </w:rPr>
      </w:pPr>
    </w:p>
    <w:p>
      <w:pPr>
        <w:spacing w:line="560" w:lineRule="exact"/>
        <w:rPr>
          <w:rFonts w:ascii="宋体" w:hAnsi="宋体" w:eastAsia="宋体" w:cs="宋体"/>
          <w:sz w:val="28"/>
          <w:szCs w:val="28"/>
        </w:rPr>
      </w:pPr>
      <w:r>
        <w:rPr>
          <w:rFonts w:hint="eastAsia" w:ascii="宋体" w:hAnsi="宋体" w:eastAsia="宋体" w:cs="宋体"/>
          <w:sz w:val="28"/>
          <w:szCs w:val="28"/>
        </w:rPr>
        <w:t>宁德市高速公路养护工程有限公司：</w:t>
      </w:r>
    </w:p>
    <w:p>
      <w:pPr>
        <w:tabs>
          <w:tab w:val="left" w:pos="0"/>
          <w:tab w:val="left" w:pos="600"/>
          <w:tab w:val="left" w:pos="800"/>
          <w:tab w:val="left" w:pos="1134"/>
          <w:tab w:val="left" w:pos="1400"/>
          <w:tab w:val="left" w:pos="1500"/>
          <w:tab w:val="left" w:pos="1600"/>
          <w:tab w:val="left" w:pos="2300"/>
          <w:tab w:val="left" w:pos="2900"/>
        </w:tabs>
        <w:snapToGrid w:val="0"/>
        <w:spacing w:line="420" w:lineRule="exact"/>
        <w:ind w:firstLine="560" w:firstLineChars="200"/>
        <w:jc w:val="left"/>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我方全面研究了采购文件，并能够正确理解和接受其全部内容。我们完全理解并同意放弃对这方面有不明及误解的权利。我方将接受并遵守采购文件所规定的各项条款。我方愿以人民币￥</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元（大写元）的报价，并按上述材料规格型号、数量清单、技术要求供货。</w:t>
      </w:r>
    </w:p>
    <w:p>
      <w:pPr>
        <w:tabs>
          <w:tab w:val="left" w:pos="0"/>
          <w:tab w:val="left" w:pos="397"/>
          <w:tab w:val="left" w:pos="567"/>
          <w:tab w:val="left" w:pos="800"/>
          <w:tab w:val="left" w:pos="1134"/>
          <w:tab w:val="left" w:pos="1400"/>
        </w:tabs>
        <w:snapToGrid w:val="0"/>
        <w:ind w:firstLine="560" w:firstLineChars="200"/>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、我方承诺在采购文件规定的报价有效期内不撤销报价文件。</w:t>
      </w:r>
    </w:p>
    <w:p>
      <w:pPr>
        <w:tabs>
          <w:tab w:val="left" w:pos="0"/>
          <w:tab w:val="left" w:pos="397"/>
          <w:tab w:val="left" w:pos="567"/>
          <w:tab w:val="left" w:pos="800"/>
          <w:tab w:val="left" w:pos="1134"/>
          <w:tab w:val="left" w:pos="1400"/>
        </w:tabs>
        <w:snapToGrid w:val="0"/>
        <w:ind w:firstLine="560" w:firstLineChars="200"/>
        <w:rPr>
          <w:rFonts w:ascii="宋体" w:hAnsi="宋体" w:eastAsia="宋体" w:cs="宋体"/>
          <w:sz w:val="28"/>
          <w:szCs w:val="28"/>
        </w:rPr>
      </w:pPr>
      <w:r>
        <w:rPr>
          <w:rFonts w:hint="eastAsia" w:ascii="宋体" w:hAnsi="宋体" w:eastAsia="宋体" w:cs="宋体"/>
          <w:sz w:val="28"/>
          <w:szCs w:val="28"/>
        </w:rPr>
        <w:t>3、我方完全同意采购文件中规定的评审办法；愿意自行承担我方在参与此次报价活动过程中所发生的一切费用。</w:t>
      </w:r>
    </w:p>
    <w:p>
      <w:pPr>
        <w:tabs>
          <w:tab w:val="left" w:pos="0"/>
          <w:tab w:val="left" w:pos="397"/>
          <w:tab w:val="left" w:pos="567"/>
          <w:tab w:val="left" w:pos="800"/>
          <w:tab w:val="left" w:pos="1134"/>
          <w:tab w:val="left" w:pos="1400"/>
        </w:tabs>
        <w:snapToGrid w:val="0"/>
        <w:ind w:firstLine="560" w:firstLineChars="200"/>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rPr>
        <w:t>、一旦我方获选，我方保证在合同协议条款中规定的供货日期开始</w:t>
      </w:r>
    </w:p>
    <w:p>
      <w:pPr>
        <w:tabs>
          <w:tab w:val="left" w:pos="0"/>
          <w:tab w:val="left" w:pos="397"/>
          <w:tab w:val="left" w:pos="567"/>
          <w:tab w:val="left" w:pos="800"/>
          <w:tab w:val="left" w:pos="1134"/>
          <w:tab w:val="left" w:pos="1400"/>
        </w:tabs>
        <w:snapToGrid w:val="0"/>
        <w:rPr>
          <w:rFonts w:ascii="宋体" w:hAnsi="宋体" w:eastAsia="宋体" w:cs="宋体"/>
          <w:sz w:val="28"/>
          <w:szCs w:val="28"/>
        </w:rPr>
      </w:pPr>
      <w:r>
        <w:rPr>
          <w:rFonts w:hint="eastAsia" w:ascii="宋体" w:hAnsi="宋体" w:eastAsia="宋体" w:cs="宋体"/>
          <w:sz w:val="28"/>
          <w:szCs w:val="28"/>
        </w:rPr>
        <w:t>供货，按《中华人民共和国采购法》和合同约定条款承担我方的责任。</w:t>
      </w:r>
    </w:p>
    <w:p>
      <w:pPr>
        <w:tabs>
          <w:tab w:val="left" w:pos="0"/>
          <w:tab w:val="left" w:pos="397"/>
          <w:tab w:val="left" w:pos="567"/>
          <w:tab w:val="left" w:pos="800"/>
          <w:tab w:val="left" w:pos="1134"/>
          <w:tab w:val="left" w:pos="1400"/>
        </w:tabs>
        <w:snapToGrid w:val="0"/>
        <w:ind w:firstLine="560" w:firstLineChars="200"/>
        <w:rPr>
          <w:rFonts w:ascii="宋体" w:hAns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如我方中选，我方承诺：</w:t>
      </w:r>
    </w:p>
    <w:p>
      <w:pPr>
        <w:pStyle w:val="106"/>
        <w:numPr>
          <w:ilvl w:val="0"/>
          <w:numId w:val="5"/>
        </w:numPr>
        <w:tabs>
          <w:tab w:val="left" w:pos="0"/>
          <w:tab w:val="left" w:pos="397"/>
          <w:tab w:val="left" w:pos="567"/>
          <w:tab w:val="left" w:pos="800"/>
          <w:tab w:val="left" w:pos="1134"/>
          <w:tab w:val="left" w:pos="1400"/>
        </w:tabs>
        <w:snapToGrid w:val="0"/>
        <w:ind w:hanging="654" w:firstLineChars="0"/>
        <w:rPr>
          <w:rFonts w:ascii="宋体" w:hAnsi="宋体" w:eastAsia="宋体" w:cs="宋体"/>
          <w:sz w:val="28"/>
          <w:szCs w:val="28"/>
        </w:rPr>
      </w:pPr>
      <w:r>
        <w:rPr>
          <w:rFonts w:hint="eastAsia" w:ascii="宋体" w:hAnsi="宋体" w:eastAsia="宋体" w:cs="宋体"/>
          <w:sz w:val="28"/>
          <w:szCs w:val="28"/>
        </w:rPr>
        <w:t>在收到成交通知书后，在成交通知书规定的期限内与你方签订合</w:t>
      </w:r>
    </w:p>
    <w:p>
      <w:pPr>
        <w:tabs>
          <w:tab w:val="left" w:pos="0"/>
          <w:tab w:val="left" w:pos="397"/>
          <w:tab w:val="left" w:pos="567"/>
          <w:tab w:val="left" w:pos="800"/>
          <w:tab w:val="left" w:pos="1134"/>
          <w:tab w:val="left" w:pos="1400"/>
        </w:tabs>
        <w:snapToGrid w:val="0"/>
        <w:rPr>
          <w:rFonts w:ascii="宋体" w:hAnsi="宋体" w:eastAsia="宋体" w:cs="宋体"/>
          <w:sz w:val="28"/>
          <w:szCs w:val="28"/>
        </w:rPr>
      </w:pPr>
      <w:r>
        <w:rPr>
          <w:rFonts w:hint="eastAsia" w:ascii="宋体" w:hAnsi="宋体" w:eastAsia="宋体" w:cs="宋体"/>
          <w:sz w:val="28"/>
          <w:szCs w:val="28"/>
        </w:rPr>
        <w:t>同，并不向你方提出附加条件；</w:t>
      </w:r>
    </w:p>
    <w:p>
      <w:pPr>
        <w:pStyle w:val="106"/>
        <w:numPr>
          <w:ilvl w:val="0"/>
          <w:numId w:val="5"/>
        </w:numPr>
        <w:tabs>
          <w:tab w:val="left" w:pos="0"/>
          <w:tab w:val="left" w:pos="397"/>
          <w:tab w:val="left" w:pos="567"/>
          <w:tab w:val="left" w:pos="800"/>
          <w:tab w:val="left" w:pos="1134"/>
          <w:tab w:val="left" w:pos="1400"/>
        </w:tabs>
        <w:snapToGrid w:val="0"/>
        <w:ind w:hanging="654" w:firstLineChars="0"/>
        <w:rPr>
          <w:rFonts w:ascii="宋体" w:hAnsi="宋体" w:eastAsia="宋体" w:cs="宋体"/>
          <w:sz w:val="28"/>
          <w:szCs w:val="28"/>
        </w:rPr>
      </w:pPr>
      <w:r>
        <w:rPr>
          <w:rFonts w:hint="eastAsia" w:ascii="宋体" w:hAnsi="宋体" w:eastAsia="宋体" w:cs="宋体"/>
          <w:sz w:val="28"/>
          <w:szCs w:val="28"/>
        </w:rPr>
        <w:t>在合同约定的期限内完成合同规定的全部义务；</w:t>
      </w:r>
    </w:p>
    <w:p>
      <w:pPr>
        <w:tabs>
          <w:tab w:val="left" w:pos="0"/>
          <w:tab w:val="left" w:pos="397"/>
          <w:tab w:val="left" w:pos="567"/>
          <w:tab w:val="left" w:pos="800"/>
          <w:tab w:val="left" w:pos="1134"/>
          <w:tab w:val="left" w:pos="1400"/>
        </w:tabs>
        <w:snapToGrid w:val="0"/>
        <w:ind w:firstLine="560" w:firstLineChars="200"/>
        <w:rPr>
          <w:rFonts w:ascii="宋体" w:hAns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我方在此声明，所递交的报价文件及有关资料内容完整、真实和准确，否则，将承担由此引起的一切后果和相应的法律责任。</w:t>
      </w:r>
    </w:p>
    <w:p>
      <w:pPr>
        <w:tabs>
          <w:tab w:val="left" w:pos="0"/>
          <w:tab w:val="left" w:pos="397"/>
          <w:tab w:val="left" w:pos="567"/>
          <w:tab w:val="left" w:pos="800"/>
          <w:tab w:val="left" w:pos="1134"/>
          <w:tab w:val="left" w:pos="1400"/>
        </w:tabs>
        <w:snapToGrid w:val="0"/>
        <w:ind w:firstLine="565" w:firstLineChars="202"/>
        <w:rPr>
          <w:rFonts w:ascii="宋体" w:hAns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在合同协议书正式签署生效之前，本报价函连同你方的成交通知书和采购文件将构成我们双方之间共同遵守的文件，对双方具有约束力。</w:t>
      </w:r>
    </w:p>
    <w:p>
      <w:pPr>
        <w:tabs>
          <w:tab w:val="left" w:pos="0"/>
          <w:tab w:val="left" w:pos="397"/>
          <w:tab w:val="left" w:pos="567"/>
          <w:tab w:val="left" w:pos="800"/>
          <w:tab w:val="left" w:pos="1134"/>
          <w:tab w:val="left" w:pos="1400"/>
        </w:tabs>
        <w:snapToGrid w:val="0"/>
        <w:ind w:firstLine="560" w:firstLineChars="200"/>
        <w:rPr>
          <w:rFonts w:ascii="宋体" w:hAnsi="宋体" w:eastAsia="宋体" w:cs="宋体"/>
          <w:sz w:val="28"/>
          <w:szCs w:val="28"/>
        </w:rPr>
      </w:pPr>
      <w:bookmarkStart w:id="30" w:name="_Toc534893628"/>
      <w:bookmarkStart w:id="31" w:name="_Toc409439699"/>
      <w:bookmarkStart w:id="32" w:name="_Toc534883368"/>
      <w:bookmarkStart w:id="33" w:name="_Toc508286688"/>
      <w:bookmarkStart w:id="34" w:name="_Toc122257631"/>
      <w:bookmarkStart w:id="35" w:name="_Toc534883410"/>
      <w:bookmarkStart w:id="36" w:name="_Toc122750653"/>
      <w:bookmarkStart w:id="37" w:name="_Toc515961897"/>
      <w:bookmarkStart w:id="38" w:name="_Toc409439703"/>
      <w:bookmarkStart w:id="39" w:name="_Toc508286690"/>
      <w:bookmarkStart w:id="40" w:name="_Toc122257638"/>
      <w:bookmarkStart w:id="41" w:name="_Toc122750661"/>
      <w:bookmarkStart w:id="42" w:name="_Toc508286689"/>
      <w:bookmarkStart w:id="43" w:name="_Toc409439702"/>
      <w:bookmarkStart w:id="44" w:name="_Toc122750660"/>
      <w:bookmarkStart w:id="45" w:name="_Toc122257637"/>
      <w:r>
        <w:rPr>
          <w:rFonts w:ascii="宋体" w:hAnsi="宋体" w:eastAsia="宋体" w:cs="宋体"/>
          <w:sz w:val="28"/>
          <w:szCs w:val="28"/>
        </w:rPr>
        <w:t xml:space="preserve"> 8、</w:t>
      </w:r>
      <w:r>
        <w:rPr>
          <w:rFonts w:hint="eastAsia" w:ascii="宋体" w:hAnsi="宋体" w:eastAsia="宋体" w:cs="宋体"/>
          <w:sz w:val="28"/>
          <w:szCs w:val="28"/>
        </w:rPr>
        <w:t>（其他补充说明）</w:t>
      </w:r>
    </w:p>
    <w:p>
      <w:pPr>
        <w:pStyle w:val="22"/>
        <w:rPr>
          <w:rFonts w:ascii="宋体" w:hAnsi="宋体" w:eastAsia="宋体" w:cs="宋体"/>
          <w:bCs w:val="0"/>
          <w:sz w:val="28"/>
          <w:szCs w:val="28"/>
        </w:rPr>
      </w:pPr>
    </w:p>
    <w:p>
      <w:pPr>
        <w:ind w:firstLine="560" w:firstLineChars="200"/>
        <w:rPr>
          <w:rFonts w:ascii="宋体" w:hAnsi="宋体" w:eastAsia="宋体" w:cs="宋体"/>
          <w:sz w:val="28"/>
          <w:szCs w:val="28"/>
        </w:rPr>
      </w:pPr>
      <w:r>
        <w:rPr>
          <w:rFonts w:hint="eastAsia" w:ascii="宋体" w:hAnsi="宋体" w:eastAsia="宋体" w:cs="宋体"/>
          <w:sz w:val="28"/>
          <w:szCs w:val="28"/>
        </w:rPr>
        <w:t>报价人：（公章）</w:t>
      </w:r>
    </w:p>
    <w:p>
      <w:pPr>
        <w:ind w:firstLine="560" w:firstLineChars="200"/>
        <w:rPr>
          <w:rFonts w:ascii="宋体" w:hAnsi="宋体" w:eastAsia="宋体" w:cs="宋体"/>
          <w:sz w:val="28"/>
          <w:szCs w:val="28"/>
        </w:rPr>
      </w:pPr>
      <w:r>
        <w:rPr>
          <w:rFonts w:hint="eastAsia" w:ascii="宋体" w:hAnsi="宋体" w:eastAsia="宋体" w:cs="宋体"/>
          <w:sz w:val="28"/>
          <w:szCs w:val="28"/>
        </w:rPr>
        <w:t>定代表人或其委托授权人：</w:t>
      </w:r>
      <w:r>
        <w:rPr>
          <w:rFonts w:ascii="宋体" w:hAnsi="宋体" w:eastAsia="宋体" w:cs="宋体"/>
          <w:sz w:val="28"/>
          <w:szCs w:val="28"/>
        </w:rPr>
        <w:t>（</w:t>
      </w:r>
      <w:r>
        <w:rPr>
          <w:rFonts w:hint="eastAsia" w:ascii="宋体" w:hAnsi="宋体" w:eastAsia="宋体" w:cs="宋体"/>
          <w:sz w:val="28"/>
          <w:szCs w:val="28"/>
        </w:rPr>
        <w:t>签字）</w:t>
      </w:r>
    </w:p>
    <w:p>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地址：（包括电话、传真、邮编）</w:t>
      </w:r>
    </w:p>
    <w:p>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日期：2023年月日</w:t>
      </w:r>
    </w:p>
    <w:p>
      <w:pPr>
        <w:pStyle w:val="22"/>
        <w:rPr>
          <w:rFonts w:ascii="宋体" w:hAnsi="宋体" w:eastAsia="宋体" w:cs="宋体"/>
          <w:bCs w:val="0"/>
          <w:sz w:val="28"/>
          <w:szCs w:val="28"/>
        </w:rPr>
      </w:pPr>
    </w:p>
    <w:p>
      <w:pPr>
        <w:pStyle w:val="6"/>
        <w:spacing w:line="560" w:lineRule="exact"/>
        <w:ind w:firstLine="2520" w:firstLineChars="900"/>
        <w:jc w:val="both"/>
        <w:rPr>
          <w:rFonts w:ascii="宋体" w:hAnsi="宋体" w:eastAsia="宋体" w:cs="宋体"/>
          <w:b w:val="0"/>
          <w:bCs w:val="0"/>
          <w:kern w:val="2"/>
          <w:szCs w:val="28"/>
        </w:rPr>
      </w:pPr>
      <w:r>
        <w:rPr>
          <w:rFonts w:hint="eastAsia" w:ascii="宋体" w:hAnsi="宋体" w:eastAsia="宋体" w:cs="宋体"/>
          <w:b w:val="0"/>
          <w:bCs w:val="0"/>
          <w:kern w:val="2"/>
          <w:szCs w:val="28"/>
        </w:rPr>
        <w:t>二、报价表</w:t>
      </w:r>
      <w:bookmarkEnd w:id="30"/>
      <w:bookmarkEnd w:id="31"/>
      <w:bookmarkEnd w:id="32"/>
      <w:bookmarkEnd w:id="33"/>
      <w:bookmarkEnd w:id="34"/>
      <w:bookmarkEnd w:id="35"/>
      <w:bookmarkEnd w:id="36"/>
    </w:p>
    <w:p>
      <w:pPr>
        <w:spacing w:line="560" w:lineRule="exact"/>
        <w:ind w:firstLine="1954" w:firstLineChars="698"/>
        <w:rPr>
          <w:rFonts w:ascii="宋体" w:hAnsi="宋体" w:eastAsia="宋体" w:cs="宋体"/>
          <w:sz w:val="28"/>
          <w:szCs w:val="28"/>
        </w:rPr>
      </w:pPr>
      <w:bookmarkStart w:id="46" w:name="_Toc122257633"/>
      <w:bookmarkStart w:id="47" w:name="_Toc122750655"/>
      <w:bookmarkStart w:id="48" w:name="_Toc409439700"/>
      <w:r>
        <w:rPr>
          <w:rFonts w:hint="eastAsia" w:ascii="宋体" w:hAnsi="宋体" w:eastAsia="宋体" w:cs="宋体"/>
          <w:sz w:val="28"/>
          <w:szCs w:val="28"/>
        </w:rPr>
        <w:t>报价最高限价：159133元</w:t>
      </w:r>
    </w:p>
    <w:tbl>
      <w:tblPr>
        <w:tblStyle w:val="26"/>
        <w:tblW w:w="8431" w:type="dxa"/>
        <w:tblInd w:w="91" w:type="dxa"/>
        <w:tblLayout w:type="fixed"/>
        <w:tblCellMar>
          <w:top w:w="0" w:type="dxa"/>
          <w:left w:w="108" w:type="dxa"/>
          <w:bottom w:w="0" w:type="dxa"/>
          <w:right w:w="108" w:type="dxa"/>
        </w:tblCellMar>
      </w:tblPr>
      <w:tblGrid>
        <w:gridCol w:w="554"/>
        <w:gridCol w:w="2001"/>
        <w:gridCol w:w="960"/>
        <w:gridCol w:w="975"/>
        <w:gridCol w:w="1170"/>
        <w:gridCol w:w="1155"/>
        <w:gridCol w:w="1616"/>
      </w:tblGrid>
      <w:tr>
        <w:tblPrEx>
          <w:tblCellMar>
            <w:top w:w="0" w:type="dxa"/>
            <w:left w:w="108" w:type="dxa"/>
            <w:bottom w:w="0" w:type="dxa"/>
            <w:right w:w="108"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8"/>
                <w:szCs w:val="28"/>
              </w:rPr>
            </w:pPr>
            <w:r>
              <w:rPr>
                <w:rFonts w:hint="eastAsia" w:ascii="宋体" w:hAnsi="宋体" w:eastAsia="宋体" w:cs="宋体"/>
                <w:sz w:val="28"/>
                <w:szCs w:val="28"/>
              </w:rPr>
              <w:t>序号</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名称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强度等级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8"/>
                <w:szCs w:val="28"/>
              </w:rPr>
            </w:pPr>
            <w:r>
              <w:rPr>
                <w:rFonts w:hint="eastAsia" w:ascii="宋体" w:hAnsi="宋体" w:eastAsia="宋体" w:cs="宋体"/>
                <w:sz w:val="28"/>
                <w:szCs w:val="28"/>
              </w:rPr>
              <w:t>单价</w:t>
            </w:r>
          </w:p>
          <w:p>
            <w:pPr>
              <w:widowControl/>
              <w:jc w:val="center"/>
              <w:textAlignment w:val="center"/>
              <w:rPr>
                <w:rFonts w:ascii="宋体" w:hAnsi="宋体" w:eastAsia="宋体" w:cs="宋体"/>
                <w:sz w:val="28"/>
                <w:szCs w:val="28"/>
              </w:rPr>
            </w:pPr>
            <w:r>
              <w:rPr>
                <w:rFonts w:hint="eastAsia" w:ascii="宋体" w:hAnsi="宋体" w:eastAsia="宋体" w:cs="宋体"/>
                <w:sz w:val="24"/>
                <w:szCs w:val="24"/>
              </w:rPr>
              <w:t>（除税</w:t>
            </w:r>
            <w:r>
              <w:rPr>
                <w:rFonts w:hint="eastAsia" w:ascii="宋体" w:hAnsi="宋体" w:eastAsia="宋体" w:cs="宋体"/>
                <w:sz w:val="28"/>
                <w:szCs w:val="28"/>
              </w:rPr>
              <w:t>）</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合价(元)</w:t>
            </w:r>
          </w:p>
        </w:tc>
      </w:tr>
      <w:tr>
        <w:tblPrEx>
          <w:tblCellMar>
            <w:top w:w="0" w:type="dxa"/>
            <w:left w:w="108" w:type="dxa"/>
            <w:bottom w:w="0" w:type="dxa"/>
            <w:right w:w="108" w:type="dxa"/>
          </w:tblCellMar>
        </w:tblPrEx>
        <w:trPr>
          <w:trHeight w:val="797"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路面水泥混凝土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C35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m3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r>
              <w:rPr>
                <w:rFonts w:hint="eastAsia" w:ascii="宋体" w:hAnsi="宋体" w:eastAsia="宋体" w:cs="宋体"/>
                <w:sz w:val="28"/>
                <w:szCs w:val="28"/>
              </w:rPr>
              <w:t>285.48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p>
        </w:tc>
      </w:tr>
      <w:tr>
        <w:tblPrEx>
          <w:tblCellMar>
            <w:top w:w="0" w:type="dxa"/>
            <w:left w:w="108" w:type="dxa"/>
            <w:bottom w:w="0" w:type="dxa"/>
            <w:right w:w="108" w:type="dxa"/>
          </w:tblCellMar>
        </w:tblPrEx>
        <w:trPr>
          <w:trHeight w:val="657"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排水沟水泥混凝土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C20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m3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r>
              <w:rPr>
                <w:rFonts w:hint="eastAsia" w:ascii="宋体" w:hAnsi="宋体" w:eastAsia="宋体" w:cs="宋体"/>
                <w:sz w:val="28"/>
                <w:szCs w:val="28"/>
              </w:rPr>
              <w:t>51.37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p>
        </w:tc>
      </w:tr>
      <w:tr>
        <w:tblPrEx>
          <w:tblCellMar>
            <w:top w:w="0" w:type="dxa"/>
            <w:left w:w="108" w:type="dxa"/>
            <w:bottom w:w="0" w:type="dxa"/>
            <w:right w:w="108" w:type="dxa"/>
          </w:tblCellMar>
        </w:tblPrEx>
        <w:trPr>
          <w:trHeight w:val="713"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土路肩水泥混凝土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C20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m3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r>
              <w:rPr>
                <w:rFonts w:hint="eastAsia" w:ascii="宋体" w:hAnsi="宋体" w:eastAsia="宋体" w:cs="宋体"/>
                <w:sz w:val="28"/>
                <w:szCs w:val="28"/>
              </w:rPr>
              <w:t>3.78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p>
        </w:tc>
      </w:tr>
      <w:tr>
        <w:tblPrEx>
          <w:tblCellMar>
            <w:top w:w="0" w:type="dxa"/>
            <w:left w:w="108" w:type="dxa"/>
            <w:bottom w:w="0" w:type="dxa"/>
            <w:right w:w="108" w:type="dxa"/>
          </w:tblCellMar>
        </w:tblPrEx>
        <w:trPr>
          <w:trHeight w:val="412"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8"/>
                <w:szCs w:val="28"/>
              </w:rPr>
            </w:pPr>
          </w:p>
        </w:tc>
        <w:tc>
          <w:tcPr>
            <w:tcW w:w="5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8"/>
                <w:szCs w:val="28"/>
              </w:rPr>
            </w:pPr>
            <w:r>
              <w:rPr>
                <w:rFonts w:hint="eastAsia" w:ascii="宋体" w:hAnsi="宋体" w:eastAsia="宋体" w:cs="宋体"/>
                <w:sz w:val="28"/>
                <w:szCs w:val="28"/>
              </w:rPr>
              <w:t>合计（1+2+3）</w:t>
            </w:r>
          </w:p>
        </w:tc>
        <w:tc>
          <w:tcPr>
            <w:tcW w:w="2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8"/>
                <w:szCs w:val="28"/>
              </w:rPr>
            </w:pPr>
          </w:p>
        </w:tc>
      </w:tr>
    </w:tbl>
    <w:p>
      <w:pPr>
        <w:spacing w:line="560" w:lineRule="exact"/>
        <w:rPr>
          <w:rFonts w:ascii="宋体" w:hAnsi="宋体" w:eastAsia="宋体" w:cs="宋体"/>
          <w:sz w:val="28"/>
          <w:szCs w:val="28"/>
        </w:rPr>
      </w:pPr>
      <w:r>
        <w:rPr>
          <w:rFonts w:hint="eastAsia" w:ascii="宋体" w:hAnsi="宋体" w:eastAsia="宋体" w:cs="宋体"/>
          <w:sz w:val="28"/>
          <w:szCs w:val="28"/>
          <w:lang w:val="en-US" w:eastAsia="zh-CN"/>
        </w:rPr>
        <w:t>备注：1.</w:t>
      </w:r>
      <w:r>
        <w:rPr>
          <w:rFonts w:hint="eastAsia" w:ascii="宋体" w:hAnsi="宋体" w:eastAsia="宋体" w:cs="宋体"/>
          <w:sz w:val="28"/>
          <w:szCs w:val="28"/>
        </w:rPr>
        <w:t>本项目工程量清单的报价中不含税金。结算时按成交人提供的可抵扣的增值税专用发票的实际税金进行结算。</w:t>
      </w:r>
    </w:p>
    <w:p>
      <w:pPr>
        <w:pStyle w:val="22"/>
        <w:ind w:left="0" w:leftChars="0" w:firstLine="560" w:firstLineChars="200"/>
        <w:rPr>
          <w:rFonts w:ascii="宋体" w:hAnsi="宋体" w:eastAsia="宋体" w:cs="宋体"/>
          <w:bCs w:val="0"/>
          <w:sz w:val="28"/>
          <w:szCs w:val="28"/>
        </w:rPr>
      </w:pPr>
      <w:r>
        <w:rPr>
          <w:rFonts w:hint="eastAsia" w:ascii="宋体" w:hAnsi="宋体" w:eastAsia="宋体" w:cs="宋体"/>
          <w:bCs w:val="0"/>
          <w:sz w:val="28"/>
          <w:szCs w:val="28"/>
        </w:rPr>
        <w:t>2</w:t>
      </w:r>
      <w:r>
        <w:rPr>
          <w:rFonts w:hint="eastAsia" w:ascii="宋体" w:hAnsi="宋体" w:eastAsia="宋体" w:cs="宋体"/>
          <w:bCs w:val="0"/>
          <w:sz w:val="28"/>
          <w:szCs w:val="28"/>
          <w:lang w:val="en-US" w:eastAsia="zh-CN"/>
        </w:rPr>
        <w:t>.</w:t>
      </w:r>
      <w:r>
        <w:rPr>
          <w:rFonts w:hint="eastAsia" w:ascii="宋体" w:hAnsi="宋体" w:eastAsia="宋体" w:cs="宋体"/>
          <w:bCs w:val="0"/>
          <w:sz w:val="28"/>
          <w:szCs w:val="28"/>
        </w:rPr>
        <w:t>本单位在本开启一览表中填入的数据与报价函数据保持一致。若有不一致之处，本单位应当在开启会上当场提出，并以报价函数据为准更正。否则，以废标论处。</w:t>
      </w:r>
    </w:p>
    <w:p>
      <w:pPr>
        <w:spacing w:line="600" w:lineRule="exact"/>
        <w:rPr>
          <w:rFonts w:ascii="宋体" w:hAnsi="宋体" w:eastAsia="宋体" w:cs="宋体"/>
          <w:sz w:val="28"/>
          <w:szCs w:val="28"/>
        </w:rPr>
      </w:pPr>
      <w:r>
        <w:rPr>
          <w:rFonts w:hint="eastAsia" w:ascii="宋体" w:hAnsi="宋体" w:eastAsia="宋体" w:cs="宋体"/>
          <w:sz w:val="28"/>
          <w:szCs w:val="28"/>
        </w:rPr>
        <w:t xml:space="preserve">报价人：（盖章）           </w:t>
      </w:r>
    </w:p>
    <w:p>
      <w:pPr>
        <w:spacing w:line="600" w:lineRule="exact"/>
        <w:rPr>
          <w:rFonts w:ascii="宋体" w:hAnsi="宋体" w:eastAsia="宋体" w:cs="宋体"/>
          <w:sz w:val="28"/>
          <w:szCs w:val="28"/>
        </w:rPr>
      </w:pPr>
      <w:r>
        <w:rPr>
          <w:rFonts w:hint="eastAsia" w:ascii="宋体" w:hAnsi="宋体" w:eastAsia="宋体" w:cs="宋体"/>
          <w:sz w:val="28"/>
          <w:szCs w:val="28"/>
        </w:rPr>
        <w:t xml:space="preserve">法定代表人或委托授权人：（签字）         </w:t>
      </w:r>
    </w:p>
    <w:p>
      <w:pPr>
        <w:spacing w:line="600" w:lineRule="exact"/>
        <w:rPr>
          <w:rFonts w:ascii="宋体" w:hAnsi="宋体" w:eastAsia="宋体" w:cs="宋体"/>
          <w:sz w:val="28"/>
          <w:szCs w:val="28"/>
        </w:rPr>
      </w:pPr>
      <w:r>
        <w:rPr>
          <w:rFonts w:hint="eastAsia" w:ascii="宋体" w:hAnsi="宋体" w:eastAsia="宋体" w:cs="宋体"/>
          <w:sz w:val="28"/>
          <w:szCs w:val="28"/>
        </w:rPr>
        <w:t>电话：</w:t>
      </w:r>
    </w:p>
    <w:p>
      <w:pPr>
        <w:spacing w:line="600" w:lineRule="exact"/>
        <w:rPr>
          <w:rFonts w:ascii="宋体" w:hAnsi="宋体" w:eastAsia="宋体" w:cs="宋体"/>
          <w:sz w:val="28"/>
          <w:szCs w:val="28"/>
        </w:rPr>
      </w:pPr>
      <w:r>
        <w:rPr>
          <w:rFonts w:hint="eastAsia" w:ascii="宋体" w:hAnsi="宋体" w:eastAsia="宋体" w:cs="宋体"/>
          <w:sz w:val="28"/>
          <w:szCs w:val="28"/>
        </w:rPr>
        <w:t>传真：</w:t>
      </w:r>
    </w:p>
    <w:p>
      <w:pPr>
        <w:spacing w:line="600" w:lineRule="exact"/>
        <w:rPr>
          <w:rFonts w:ascii="宋体" w:hAnsi="宋体" w:eastAsia="宋体" w:cs="宋体"/>
          <w:sz w:val="28"/>
          <w:szCs w:val="28"/>
        </w:rPr>
      </w:pPr>
      <w:r>
        <w:rPr>
          <w:rFonts w:hint="eastAsia" w:ascii="宋体" w:hAnsi="宋体" w:eastAsia="宋体" w:cs="宋体"/>
          <w:sz w:val="28"/>
          <w:szCs w:val="28"/>
        </w:rPr>
        <w:t>企业邮箱：</w:t>
      </w:r>
    </w:p>
    <w:p>
      <w:pPr>
        <w:spacing w:line="600" w:lineRule="exact"/>
        <w:rPr>
          <w:rFonts w:ascii="宋体" w:hAnsi="宋体" w:eastAsia="宋体" w:cs="宋体"/>
          <w:sz w:val="28"/>
          <w:szCs w:val="28"/>
        </w:rPr>
      </w:pPr>
      <w:r>
        <w:rPr>
          <w:rFonts w:hint="eastAsia" w:ascii="宋体" w:hAnsi="宋体" w:eastAsia="宋体" w:cs="宋体"/>
          <w:sz w:val="28"/>
          <w:szCs w:val="28"/>
        </w:rPr>
        <w:t>日期： 2023年   月   日</w:t>
      </w:r>
    </w:p>
    <w:bookmarkEnd w:id="37"/>
    <w:bookmarkEnd w:id="38"/>
    <w:bookmarkEnd w:id="39"/>
    <w:bookmarkEnd w:id="40"/>
    <w:bookmarkEnd w:id="41"/>
    <w:bookmarkEnd w:id="46"/>
    <w:bookmarkEnd w:id="47"/>
    <w:bookmarkEnd w:id="48"/>
    <w:p>
      <w:pPr>
        <w:pStyle w:val="6"/>
        <w:spacing w:line="560" w:lineRule="exact"/>
        <w:jc w:val="both"/>
        <w:rPr>
          <w:rFonts w:ascii="宋体" w:hAnsi="宋体" w:eastAsia="宋体" w:cs="宋体"/>
          <w:b w:val="0"/>
          <w:bCs w:val="0"/>
          <w:kern w:val="2"/>
          <w:szCs w:val="28"/>
        </w:rPr>
      </w:pPr>
      <w:bookmarkStart w:id="49" w:name="_Toc534893629"/>
      <w:bookmarkStart w:id="50" w:name="_Toc534883369"/>
      <w:bookmarkStart w:id="51" w:name="_Toc534883411"/>
      <w:r>
        <w:rPr>
          <w:rFonts w:hint="eastAsia" w:ascii="宋体" w:hAnsi="宋体" w:eastAsia="宋体" w:cs="宋体"/>
          <w:b w:val="0"/>
          <w:bCs w:val="0"/>
          <w:kern w:val="2"/>
          <w:szCs w:val="28"/>
        </w:rPr>
        <w:t>三、供应商法定代表人身份证明书（格式）</w:t>
      </w:r>
      <w:bookmarkEnd w:id="49"/>
      <w:bookmarkEnd w:id="50"/>
      <w:bookmarkEnd w:id="51"/>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r>
        <w:rPr>
          <w:rFonts w:hint="eastAsia" w:ascii="宋体" w:hAnsi="宋体" w:eastAsia="宋体" w:cs="宋体"/>
          <w:sz w:val="28"/>
          <w:szCs w:val="28"/>
        </w:rPr>
        <w:t>项目名称：</w:t>
      </w:r>
    </w:p>
    <w:p>
      <w:pPr>
        <w:spacing w:line="560" w:lineRule="exact"/>
        <w:rPr>
          <w:rFonts w:ascii="宋体" w:hAnsi="宋体" w:eastAsia="宋体" w:cs="宋体"/>
          <w:sz w:val="28"/>
          <w:szCs w:val="28"/>
        </w:rPr>
      </w:pPr>
      <w:r>
        <w:rPr>
          <w:rFonts w:hint="eastAsia" w:ascii="宋体" w:hAnsi="宋体" w:eastAsia="宋体" w:cs="宋体"/>
          <w:sz w:val="28"/>
          <w:szCs w:val="28"/>
        </w:rPr>
        <w:t>宁德市高速公路养护工程有限公司：</w:t>
      </w:r>
    </w:p>
    <w:p>
      <w:pPr>
        <w:spacing w:line="560" w:lineRule="exact"/>
        <w:ind w:firstLine="700" w:firstLineChars="250"/>
        <w:rPr>
          <w:rFonts w:ascii="宋体" w:hAnsi="宋体" w:eastAsia="宋体" w:cs="宋体"/>
          <w:sz w:val="28"/>
          <w:szCs w:val="28"/>
        </w:rPr>
      </w:pPr>
      <w:r>
        <w:rPr>
          <w:rFonts w:hint="eastAsia" w:ascii="宋体" w:hAnsi="宋体" w:eastAsia="宋体" w:cs="宋体"/>
          <w:sz w:val="28"/>
          <w:szCs w:val="28"/>
        </w:rPr>
        <w:t>（法定代表人姓名）是（供应商名称）的法定代表人。</w:t>
      </w:r>
    </w:p>
    <w:p>
      <w:pPr>
        <w:spacing w:line="560" w:lineRule="exact"/>
        <w:rPr>
          <w:rFonts w:ascii="宋体" w:hAnsi="宋体" w:eastAsia="宋体" w:cs="宋体"/>
          <w:sz w:val="28"/>
          <w:szCs w:val="28"/>
        </w:rPr>
      </w:pP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特此证明。</w:t>
      </w:r>
    </w:p>
    <w:p>
      <w:pPr>
        <w:spacing w:line="560" w:lineRule="exact"/>
        <w:rPr>
          <w:rFonts w:ascii="宋体" w:hAnsi="宋体" w:eastAsia="宋体" w:cs="宋体"/>
          <w:sz w:val="28"/>
          <w:szCs w:val="28"/>
        </w:rPr>
      </w:pPr>
    </w:p>
    <w:p>
      <w:pPr>
        <w:spacing w:line="560" w:lineRule="exact"/>
        <w:ind w:firstLine="2240" w:firstLineChars="800"/>
        <w:rPr>
          <w:rFonts w:ascii="宋体" w:hAnsi="宋体" w:eastAsia="宋体" w:cs="宋体"/>
          <w:sz w:val="28"/>
          <w:szCs w:val="28"/>
        </w:rPr>
      </w:pPr>
      <w:r>
        <w:rPr>
          <w:rFonts w:hint="eastAsia" w:ascii="宋体" w:hAnsi="宋体" w:eastAsia="宋体" w:cs="宋体"/>
          <w:sz w:val="28"/>
          <w:szCs w:val="28"/>
        </w:rPr>
        <w:t>报价人：（供应商全称及盖公章）</w:t>
      </w:r>
    </w:p>
    <w:p>
      <w:pPr>
        <w:spacing w:line="560" w:lineRule="exact"/>
        <w:rPr>
          <w:rFonts w:ascii="宋体" w:hAnsi="宋体" w:eastAsia="宋体" w:cs="宋体"/>
          <w:sz w:val="28"/>
          <w:szCs w:val="28"/>
        </w:rPr>
      </w:pPr>
      <w:r>
        <w:rPr>
          <w:rFonts w:hint="eastAsia" w:ascii="宋体" w:hAnsi="宋体" w:eastAsia="宋体" w:cs="宋体"/>
          <w:sz w:val="28"/>
          <w:szCs w:val="28"/>
        </w:rPr>
        <w:t>法定代表人：（签字）</w:t>
      </w:r>
    </w:p>
    <w:p>
      <w:pPr>
        <w:spacing w:line="560" w:lineRule="exact"/>
        <w:rPr>
          <w:rFonts w:ascii="宋体" w:hAnsi="宋体" w:eastAsia="宋体" w:cs="宋体"/>
          <w:sz w:val="28"/>
          <w:szCs w:val="28"/>
        </w:rPr>
      </w:pPr>
      <w:r>
        <w:rPr>
          <w:rFonts w:ascii="宋体" w:hAnsi="宋体" w:eastAsia="宋体" w:cs="宋体"/>
          <w:sz w:val="28"/>
          <w:szCs w:val="28"/>
        </w:rPr>
        <w:t xml:space="preserve">                202</w:t>
      </w:r>
      <w:r>
        <w:rPr>
          <w:rFonts w:hint="eastAsia" w:ascii="宋体" w:hAnsi="宋体" w:eastAsia="宋体" w:cs="宋体"/>
          <w:sz w:val="28"/>
          <w:szCs w:val="28"/>
        </w:rPr>
        <w:t>3年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pStyle w:val="22"/>
        <w:rPr>
          <w:rFonts w:ascii="宋体" w:hAnsi="宋体" w:eastAsia="宋体" w:cs="宋体"/>
          <w:bCs w:val="0"/>
          <w:sz w:val="28"/>
          <w:szCs w:val="28"/>
        </w:rPr>
      </w:pPr>
    </w:p>
    <w:p>
      <w:pPr>
        <w:spacing w:line="560" w:lineRule="exact"/>
        <w:rPr>
          <w:rFonts w:ascii="宋体" w:hAnsi="宋体" w:eastAsia="宋体" w:cs="宋体"/>
          <w:sz w:val="28"/>
          <w:szCs w:val="28"/>
        </w:rPr>
      </w:pPr>
    </w:p>
    <w:bookmarkEnd w:id="42"/>
    <w:bookmarkEnd w:id="43"/>
    <w:bookmarkEnd w:id="44"/>
    <w:bookmarkEnd w:id="45"/>
    <w:p>
      <w:pPr>
        <w:spacing w:line="600" w:lineRule="exact"/>
        <w:jc w:val="center"/>
        <w:rPr>
          <w:rFonts w:ascii="宋体" w:hAnsi="宋体" w:eastAsia="宋体" w:cs="宋体"/>
          <w:sz w:val="28"/>
          <w:szCs w:val="28"/>
        </w:rPr>
      </w:pPr>
      <w:r>
        <w:rPr>
          <w:rFonts w:hint="eastAsia" w:ascii="宋体" w:hAnsi="宋体" w:eastAsia="宋体" w:cs="宋体"/>
          <w:sz w:val="28"/>
          <w:szCs w:val="28"/>
        </w:rPr>
        <w:t>附：报价单位法定代表人身份证复印件并盖章</w:t>
      </w: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pStyle w:val="6"/>
        <w:spacing w:line="560" w:lineRule="exact"/>
        <w:rPr>
          <w:rFonts w:ascii="宋体" w:hAnsi="宋体" w:eastAsia="宋体" w:cs="宋体"/>
          <w:b w:val="0"/>
          <w:bCs w:val="0"/>
          <w:kern w:val="2"/>
          <w:szCs w:val="28"/>
        </w:rPr>
      </w:pPr>
      <w:bookmarkStart w:id="52" w:name="_Toc534883413"/>
      <w:bookmarkStart w:id="53" w:name="_Toc534883371"/>
      <w:bookmarkStart w:id="54" w:name="_Toc534893630"/>
      <w:r>
        <w:rPr>
          <w:rFonts w:hint="eastAsia" w:ascii="宋体" w:hAnsi="宋体" w:eastAsia="宋体" w:cs="宋体"/>
          <w:b w:val="0"/>
          <w:bCs w:val="0"/>
          <w:kern w:val="2"/>
          <w:szCs w:val="28"/>
        </w:rPr>
        <w:t>四、供应商法定代表人授权委托书</w:t>
      </w:r>
      <w:bookmarkEnd w:id="52"/>
      <w:bookmarkEnd w:id="53"/>
      <w:bookmarkEnd w:id="54"/>
    </w:p>
    <w:p>
      <w:pPr>
        <w:spacing w:line="560" w:lineRule="exact"/>
        <w:rPr>
          <w:rFonts w:ascii="宋体" w:hAnsi="宋体" w:eastAsia="宋体" w:cs="宋体"/>
          <w:sz w:val="28"/>
          <w:szCs w:val="28"/>
        </w:rPr>
      </w:pPr>
      <w:r>
        <w:rPr>
          <w:rFonts w:hint="eastAsia" w:ascii="宋体" w:hAnsi="宋体" w:eastAsia="宋体" w:cs="宋体"/>
          <w:sz w:val="28"/>
          <w:szCs w:val="28"/>
        </w:rPr>
        <w:t>项目名称：2023年福宁高速霞浦收费站广场改造工程水泥混凝土采购项目</w:t>
      </w:r>
    </w:p>
    <w:p>
      <w:pPr>
        <w:spacing w:line="560" w:lineRule="exact"/>
        <w:rPr>
          <w:rFonts w:ascii="宋体" w:hAnsi="宋体" w:eastAsia="宋体" w:cs="宋体"/>
          <w:sz w:val="28"/>
          <w:szCs w:val="28"/>
        </w:rPr>
      </w:pPr>
      <w:r>
        <w:rPr>
          <w:rFonts w:hint="eastAsia" w:ascii="宋体" w:hAnsi="宋体" w:eastAsia="宋体" w:cs="宋体"/>
          <w:sz w:val="28"/>
          <w:szCs w:val="28"/>
        </w:rPr>
        <w:t>宁德市高速公路养护工程有限公司：</w:t>
      </w:r>
    </w:p>
    <w:p>
      <w:pPr>
        <w:spacing w:line="560" w:lineRule="exact"/>
        <w:ind w:firstLine="645"/>
        <w:rPr>
          <w:rFonts w:ascii="宋体" w:hAnsi="宋体" w:eastAsia="宋体" w:cs="宋体"/>
          <w:sz w:val="28"/>
          <w:szCs w:val="28"/>
        </w:rPr>
      </w:pPr>
      <w:r>
        <w:rPr>
          <w:rFonts w:hint="eastAsia" w:ascii="宋体" w:hAnsi="宋体" w:eastAsia="宋体" w:cs="宋体"/>
          <w:sz w:val="28"/>
          <w:szCs w:val="28"/>
        </w:rPr>
        <w:t>（供应商名称）是中华人民共和国合法企业，法定地址。（供应商法定代表人姓名）特授权（被授权人姓名）代表我单位全权办理对上述项目的报价、签约等具体工作，并签署全部有关的文件、协议及合同。</w:t>
      </w:r>
    </w:p>
    <w:p>
      <w:pPr>
        <w:spacing w:line="560" w:lineRule="exact"/>
        <w:ind w:firstLine="645"/>
        <w:rPr>
          <w:rFonts w:ascii="宋体" w:hAnsi="宋体" w:eastAsia="宋体" w:cs="宋体"/>
          <w:sz w:val="28"/>
          <w:szCs w:val="28"/>
        </w:rPr>
      </w:pPr>
      <w:r>
        <w:rPr>
          <w:rFonts w:hint="eastAsia" w:ascii="宋体" w:hAnsi="宋体" w:eastAsia="宋体" w:cs="宋体"/>
          <w:sz w:val="28"/>
          <w:szCs w:val="28"/>
        </w:rPr>
        <w:t>我单位对被授权人的签名负全部责任。</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在撤消授权的书面通知以前，本授权书一直有效。被授权人签署的所有文件（在授权书有效期内签署的）不因授权的撤消而失效。</w:t>
      </w:r>
    </w:p>
    <w:p>
      <w:pPr>
        <w:spacing w:line="560" w:lineRule="exact"/>
        <w:rPr>
          <w:rFonts w:ascii="宋体" w:hAnsi="宋体" w:eastAsia="宋体" w:cs="宋体"/>
          <w:sz w:val="28"/>
          <w:szCs w:val="28"/>
        </w:rPr>
      </w:pPr>
    </w:p>
    <w:p>
      <w:pPr>
        <w:spacing w:line="600" w:lineRule="exact"/>
        <w:rPr>
          <w:rFonts w:ascii="宋体" w:hAnsi="宋体" w:eastAsia="宋体" w:cs="宋体"/>
          <w:sz w:val="28"/>
          <w:szCs w:val="28"/>
        </w:rPr>
      </w:pPr>
      <w:r>
        <w:rPr>
          <w:rFonts w:hint="eastAsia" w:ascii="宋体" w:hAnsi="宋体" w:eastAsia="宋体" w:cs="宋体"/>
          <w:sz w:val="28"/>
          <w:szCs w:val="28"/>
        </w:rPr>
        <w:t>报价单位法定代表人：（签字并盖公章）</w:t>
      </w:r>
    </w:p>
    <w:p>
      <w:pPr>
        <w:spacing w:line="600" w:lineRule="exact"/>
        <w:rPr>
          <w:rFonts w:ascii="宋体" w:hAnsi="宋体" w:eastAsia="宋体" w:cs="宋体"/>
          <w:sz w:val="28"/>
          <w:szCs w:val="28"/>
        </w:rPr>
      </w:pPr>
    </w:p>
    <w:p>
      <w:pPr>
        <w:spacing w:line="600" w:lineRule="exact"/>
        <w:rPr>
          <w:rFonts w:ascii="宋体" w:hAnsi="宋体" w:eastAsia="宋体" w:cs="宋体"/>
          <w:sz w:val="28"/>
          <w:szCs w:val="28"/>
        </w:rPr>
      </w:pPr>
      <w:r>
        <w:rPr>
          <w:rFonts w:hint="eastAsia" w:ascii="宋体" w:hAnsi="宋体" w:eastAsia="宋体" w:cs="宋体"/>
          <w:sz w:val="28"/>
          <w:szCs w:val="28"/>
        </w:rPr>
        <w:t>被授权人：（签字）</w:t>
      </w: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pStyle w:val="22"/>
        <w:rPr>
          <w:rFonts w:ascii="宋体" w:hAnsi="宋体" w:eastAsia="宋体" w:cs="宋体"/>
          <w:bCs w:val="0"/>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jc w:val="center"/>
        <w:rPr>
          <w:rFonts w:ascii="宋体" w:hAnsi="宋体" w:eastAsia="宋体" w:cs="宋体"/>
          <w:sz w:val="28"/>
          <w:szCs w:val="28"/>
        </w:rPr>
      </w:pPr>
      <w:r>
        <w:rPr>
          <w:rFonts w:hint="eastAsia" w:ascii="宋体" w:hAnsi="宋体" w:eastAsia="宋体" w:cs="宋体"/>
          <w:sz w:val="28"/>
          <w:szCs w:val="28"/>
        </w:rPr>
        <w:t>附：供应商被授权人身份证复印件</w:t>
      </w:r>
      <w:bookmarkStart w:id="55" w:name="_Toc122257640"/>
      <w:bookmarkStart w:id="56" w:name="_Toc122750662"/>
      <w:bookmarkStart w:id="57" w:name="_Toc409439704"/>
      <w:bookmarkStart w:id="58" w:name="_Toc508286691"/>
      <w:r>
        <w:rPr>
          <w:rFonts w:hint="eastAsia" w:ascii="宋体" w:hAnsi="宋体" w:eastAsia="宋体" w:cs="宋体"/>
          <w:sz w:val="28"/>
          <w:szCs w:val="28"/>
        </w:rPr>
        <w:t>并盖章</w:t>
      </w: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pStyle w:val="6"/>
        <w:spacing w:line="560" w:lineRule="exact"/>
        <w:rPr>
          <w:rFonts w:ascii="宋体" w:hAnsi="宋体" w:eastAsia="宋体" w:cs="宋体"/>
          <w:b w:val="0"/>
          <w:bCs w:val="0"/>
          <w:kern w:val="2"/>
          <w:szCs w:val="28"/>
        </w:rPr>
      </w:pPr>
      <w:bookmarkStart w:id="59" w:name="_Toc534883414"/>
      <w:bookmarkStart w:id="60" w:name="_Toc534883372"/>
      <w:bookmarkStart w:id="61" w:name="_Toc534893631"/>
      <w:r>
        <w:rPr>
          <w:rFonts w:hint="eastAsia" w:ascii="宋体" w:hAnsi="宋体" w:eastAsia="宋体" w:cs="宋体"/>
          <w:b w:val="0"/>
          <w:bCs w:val="0"/>
          <w:kern w:val="2"/>
          <w:szCs w:val="28"/>
        </w:rPr>
        <w:t>五、</w:t>
      </w:r>
      <w:bookmarkEnd w:id="55"/>
      <w:bookmarkEnd w:id="56"/>
      <w:r>
        <w:rPr>
          <w:rFonts w:hint="eastAsia" w:ascii="宋体" w:hAnsi="宋体" w:eastAsia="宋体" w:cs="宋体"/>
          <w:b w:val="0"/>
          <w:bCs w:val="0"/>
          <w:kern w:val="2"/>
          <w:szCs w:val="28"/>
        </w:rPr>
        <w:t>资信文件</w:t>
      </w:r>
      <w:bookmarkEnd w:id="57"/>
      <w:bookmarkEnd w:id="58"/>
      <w:bookmarkEnd w:id="59"/>
      <w:bookmarkEnd w:id="60"/>
      <w:bookmarkEnd w:id="61"/>
    </w:p>
    <w:p>
      <w:pPr>
        <w:spacing w:line="560" w:lineRule="exact"/>
        <w:rPr>
          <w:rFonts w:ascii="宋体" w:hAnsi="宋体" w:eastAsia="宋体" w:cs="宋体"/>
          <w:sz w:val="28"/>
          <w:szCs w:val="28"/>
        </w:rPr>
      </w:pPr>
      <w:r>
        <w:rPr>
          <w:rFonts w:hint="eastAsia" w:ascii="宋体" w:hAnsi="宋体" w:eastAsia="宋体" w:cs="宋体"/>
          <w:sz w:val="28"/>
          <w:szCs w:val="28"/>
        </w:rPr>
        <w:t>供应商需提供以下资质文件：</w:t>
      </w:r>
    </w:p>
    <w:p>
      <w:pPr>
        <w:spacing w:line="560" w:lineRule="exact"/>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、经有效年检的企业法人营业执照、税务登记证</w:t>
      </w:r>
      <w:r>
        <w:rPr>
          <w:rFonts w:ascii="宋体" w:hAnsi="宋体" w:eastAsia="宋体" w:cs="宋体"/>
          <w:sz w:val="28"/>
          <w:szCs w:val="28"/>
        </w:rPr>
        <w:t>(</w:t>
      </w:r>
      <w:r>
        <w:rPr>
          <w:rFonts w:hint="eastAsia" w:ascii="宋体" w:hAnsi="宋体" w:eastAsia="宋体" w:cs="宋体"/>
          <w:sz w:val="28"/>
          <w:szCs w:val="28"/>
        </w:rPr>
        <w:t>复印件并加盖单位公章</w:t>
      </w:r>
      <w:r>
        <w:rPr>
          <w:rFonts w:ascii="宋体" w:hAnsi="宋体" w:eastAsia="宋体" w:cs="宋体"/>
          <w:sz w:val="28"/>
          <w:szCs w:val="28"/>
        </w:rPr>
        <w:t>)</w:t>
      </w:r>
      <w:r>
        <w:rPr>
          <w:rFonts w:hint="eastAsia" w:ascii="宋体" w:hAnsi="宋体" w:eastAsia="宋体" w:cs="宋体"/>
          <w:sz w:val="28"/>
          <w:szCs w:val="28"/>
        </w:rPr>
        <w:t>。</w:t>
      </w: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r>
        <w:rPr>
          <w:rFonts w:hint="eastAsia" w:ascii="宋体" w:hAnsi="宋体" w:eastAsia="宋体" w:cs="宋体"/>
          <w:sz w:val="28"/>
          <w:szCs w:val="28"/>
        </w:rPr>
        <w:t>以上资料复印件加盖公章，装订为报价文件的一部分。</w:t>
      </w:r>
    </w:p>
    <w:p>
      <w:pPr>
        <w:spacing w:line="560" w:lineRule="exact"/>
        <w:rPr>
          <w:rFonts w:ascii="宋体" w:hAnsi="宋体" w:eastAsia="宋体" w:cs="宋体"/>
          <w:sz w:val="28"/>
          <w:szCs w:val="28"/>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ang">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4</w:t>
    </w:r>
    <w:r>
      <w:rPr>
        <w:rStyle w:val="30"/>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F37DB"/>
    <w:multiLevelType w:val="singleLevel"/>
    <w:tmpl w:val="DB9F37DB"/>
    <w:lvl w:ilvl="0" w:tentative="0">
      <w:start w:val="1"/>
      <w:numFmt w:val="chineseCounting"/>
      <w:suff w:val="nothing"/>
      <w:lvlText w:val="%1、"/>
      <w:lvlJc w:val="left"/>
      <w:rPr>
        <w:rFonts w:hint="eastAsia"/>
      </w:rPr>
    </w:lvl>
  </w:abstractNum>
  <w:abstractNum w:abstractNumId="1">
    <w:nsid w:val="FA224E4B"/>
    <w:multiLevelType w:val="singleLevel"/>
    <w:tmpl w:val="FA224E4B"/>
    <w:lvl w:ilvl="0" w:tentative="0">
      <w:start w:val="2"/>
      <w:numFmt w:val="chineseCounting"/>
      <w:suff w:val="space"/>
      <w:lvlText w:val="第%1篇"/>
      <w:lvlJc w:val="left"/>
      <w:rPr>
        <w:rFonts w:hint="eastAsia" w:cs="Times New Roman"/>
      </w:rPr>
    </w:lvl>
  </w:abstractNum>
  <w:abstractNum w:abstractNumId="2">
    <w:nsid w:val="00000010"/>
    <w:multiLevelType w:val="multilevel"/>
    <w:tmpl w:val="00000010"/>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1080"/>
        </w:tabs>
        <w:ind w:left="864" w:hanging="864"/>
      </w:pPr>
      <w:rPr>
        <w:rFonts w:hint="eastAsia" w:cs="Times New Roman"/>
      </w:rPr>
    </w:lvl>
    <w:lvl w:ilvl="4" w:tentative="0">
      <w:start w:val="1"/>
      <w:numFmt w:val="decimal"/>
      <w:pStyle w:val="8"/>
      <w:lvlText w:val="%1.%2.%3.%4.%5"/>
      <w:lvlJc w:val="left"/>
      <w:pPr>
        <w:tabs>
          <w:tab w:val="left" w:pos="1440"/>
        </w:tabs>
        <w:ind w:left="1008" w:hanging="1008"/>
      </w:pPr>
      <w:rPr>
        <w:rFonts w:hint="eastAsia" w:cs="Times New Roman"/>
      </w:rPr>
    </w:lvl>
    <w:lvl w:ilvl="5" w:tentative="0">
      <w:start w:val="1"/>
      <w:numFmt w:val="decimal"/>
      <w:pStyle w:val="9"/>
      <w:lvlText w:val="%1.%2.%3.%4.%5.%6"/>
      <w:lvlJc w:val="left"/>
      <w:pPr>
        <w:tabs>
          <w:tab w:val="left" w:pos="1800"/>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3">
    <w:nsid w:val="3E155F9B"/>
    <w:multiLevelType w:val="multilevel"/>
    <w:tmpl w:val="3E155F9B"/>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CE7469"/>
    <w:multiLevelType w:val="singleLevel"/>
    <w:tmpl w:val="6ECE7469"/>
    <w:lvl w:ilvl="0" w:tentative="0">
      <w:start w:val="3"/>
      <w:numFmt w:val="decimal"/>
      <w:suff w:val="nothing"/>
      <w:lvlText w:val="%1、"/>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MWM0MTJiOWUwYjBkNGRlYjhhMDk4OWIzNzA2NzcifQ=="/>
  </w:docVars>
  <w:rsids>
    <w:rsidRoot w:val="00172A27"/>
    <w:rsid w:val="000014E7"/>
    <w:rsid w:val="00005E43"/>
    <w:rsid w:val="00005FF7"/>
    <w:rsid w:val="00007062"/>
    <w:rsid w:val="000147F5"/>
    <w:rsid w:val="0001672F"/>
    <w:rsid w:val="00017B7E"/>
    <w:rsid w:val="00021297"/>
    <w:rsid w:val="000230C6"/>
    <w:rsid w:val="00025FAA"/>
    <w:rsid w:val="0002621F"/>
    <w:rsid w:val="00030EF4"/>
    <w:rsid w:val="00031E88"/>
    <w:rsid w:val="000342A8"/>
    <w:rsid w:val="000345DB"/>
    <w:rsid w:val="0003703F"/>
    <w:rsid w:val="00040B66"/>
    <w:rsid w:val="000462EC"/>
    <w:rsid w:val="000543DB"/>
    <w:rsid w:val="00064527"/>
    <w:rsid w:val="00065EAD"/>
    <w:rsid w:val="00071E4B"/>
    <w:rsid w:val="0007461E"/>
    <w:rsid w:val="00080178"/>
    <w:rsid w:val="00083DFF"/>
    <w:rsid w:val="00084138"/>
    <w:rsid w:val="00086EEB"/>
    <w:rsid w:val="000936C4"/>
    <w:rsid w:val="00094031"/>
    <w:rsid w:val="00095582"/>
    <w:rsid w:val="000966C4"/>
    <w:rsid w:val="000A2284"/>
    <w:rsid w:val="000A38A9"/>
    <w:rsid w:val="000A5007"/>
    <w:rsid w:val="000A50AE"/>
    <w:rsid w:val="000A51C8"/>
    <w:rsid w:val="000A537A"/>
    <w:rsid w:val="000A6289"/>
    <w:rsid w:val="000B4573"/>
    <w:rsid w:val="000B61C6"/>
    <w:rsid w:val="000B7F72"/>
    <w:rsid w:val="000C3592"/>
    <w:rsid w:val="000C6026"/>
    <w:rsid w:val="000C6D9D"/>
    <w:rsid w:val="000C766F"/>
    <w:rsid w:val="000D2185"/>
    <w:rsid w:val="000D276F"/>
    <w:rsid w:val="000E1D23"/>
    <w:rsid w:val="000E25D7"/>
    <w:rsid w:val="000E34DA"/>
    <w:rsid w:val="000E64D5"/>
    <w:rsid w:val="000F3C9C"/>
    <w:rsid w:val="000F3FFF"/>
    <w:rsid w:val="000F60BA"/>
    <w:rsid w:val="000F76D0"/>
    <w:rsid w:val="000F7C5D"/>
    <w:rsid w:val="001028A5"/>
    <w:rsid w:val="00103258"/>
    <w:rsid w:val="00113793"/>
    <w:rsid w:val="00116A6E"/>
    <w:rsid w:val="00121392"/>
    <w:rsid w:val="00122B8A"/>
    <w:rsid w:val="001256B9"/>
    <w:rsid w:val="00130BFD"/>
    <w:rsid w:val="001317D7"/>
    <w:rsid w:val="0013209F"/>
    <w:rsid w:val="00132419"/>
    <w:rsid w:val="00132679"/>
    <w:rsid w:val="00140482"/>
    <w:rsid w:val="00140A92"/>
    <w:rsid w:val="00144674"/>
    <w:rsid w:val="00145045"/>
    <w:rsid w:val="00146B2A"/>
    <w:rsid w:val="00157CDE"/>
    <w:rsid w:val="00162DD7"/>
    <w:rsid w:val="00163C84"/>
    <w:rsid w:val="00164318"/>
    <w:rsid w:val="001644A9"/>
    <w:rsid w:val="00166A9A"/>
    <w:rsid w:val="00167471"/>
    <w:rsid w:val="00171AC2"/>
    <w:rsid w:val="00171C5F"/>
    <w:rsid w:val="00172A27"/>
    <w:rsid w:val="0017310B"/>
    <w:rsid w:val="00175D4F"/>
    <w:rsid w:val="00177CAA"/>
    <w:rsid w:val="001808E2"/>
    <w:rsid w:val="001839F4"/>
    <w:rsid w:val="0019348A"/>
    <w:rsid w:val="00194A15"/>
    <w:rsid w:val="00197CF7"/>
    <w:rsid w:val="001A228C"/>
    <w:rsid w:val="001A388D"/>
    <w:rsid w:val="001A7270"/>
    <w:rsid w:val="001A7548"/>
    <w:rsid w:val="001B46EF"/>
    <w:rsid w:val="001C0626"/>
    <w:rsid w:val="001C152E"/>
    <w:rsid w:val="001C16F8"/>
    <w:rsid w:val="001C1726"/>
    <w:rsid w:val="001C2178"/>
    <w:rsid w:val="001C7562"/>
    <w:rsid w:val="001D6CFC"/>
    <w:rsid w:val="001D751F"/>
    <w:rsid w:val="001E5B23"/>
    <w:rsid w:val="001E638C"/>
    <w:rsid w:val="001F0F81"/>
    <w:rsid w:val="001F1817"/>
    <w:rsid w:val="001F2769"/>
    <w:rsid w:val="001F37B4"/>
    <w:rsid w:val="00201F4D"/>
    <w:rsid w:val="00202367"/>
    <w:rsid w:val="00202FCF"/>
    <w:rsid w:val="00203298"/>
    <w:rsid w:val="002034E3"/>
    <w:rsid w:val="00204318"/>
    <w:rsid w:val="0020592C"/>
    <w:rsid w:val="00210987"/>
    <w:rsid w:val="00211CB8"/>
    <w:rsid w:val="00212D41"/>
    <w:rsid w:val="00215294"/>
    <w:rsid w:val="00215331"/>
    <w:rsid w:val="00215718"/>
    <w:rsid w:val="0022063A"/>
    <w:rsid w:val="00222801"/>
    <w:rsid w:val="002246B6"/>
    <w:rsid w:val="0022765C"/>
    <w:rsid w:val="00231EA8"/>
    <w:rsid w:val="0023718D"/>
    <w:rsid w:val="002402A3"/>
    <w:rsid w:val="002462A8"/>
    <w:rsid w:val="00246C73"/>
    <w:rsid w:val="00247D8A"/>
    <w:rsid w:val="00251123"/>
    <w:rsid w:val="002541D1"/>
    <w:rsid w:val="00254791"/>
    <w:rsid w:val="00257189"/>
    <w:rsid w:val="00257CF4"/>
    <w:rsid w:val="00260895"/>
    <w:rsid w:val="00262F25"/>
    <w:rsid w:val="00272247"/>
    <w:rsid w:val="0027242C"/>
    <w:rsid w:val="002730F3"/>
    <w:rsid w:val="002765E4"/>
    <w:rsid w:val="0028200E"/>
    <w:rsid w:val="00282DFB"/>
    <w:rsid w:val="00283427"/>
    <w:rsid w:val="00283448"/>
    <w:rsid w:val="00287759"/>
    <w:rsid w:val="00287FA2"/>
    <w:rsid w:val="0029245B"/>
    <w:rsid w:val="00293250"/>
    <w:rsid w:val="002A19B9"/>
    <w:rsid w:val="002A506D"/>
    <w:rsid w:val="002B067C"/>
    <w:rsid w:val="002B256B"/>
    <w:rsid w:val="002B46D0"/>
    <w:rsid w:val="002B58A3"/>
    <w:rsid w:val="002B59D9"/>
    <w:rsid w:val="002C02BF"/>
    <w:rsid w:val="002C1A6A"/>
    <w:rsid w:val="002C3356"/>
    <w:rsid w:val="002C5AB4"/>
    <w:rsid w:val="002C60C8"/>
    <w:rsid w:val="002D42B3"/>
    <w:rsid w:val="002D5950"/>
    <w:rsid w:val="002E5B77"/>
    <w:rsid w:val="002F53F7"/>
    <w:rsid w:val="002F63C6"/>
    <w:rsid w:val="002F7A0D"/>
    <w:rsid w:val="0030138D"/>
    <w:rsid w:val="00304984"/>
    <w:rsid w:val="00304DA8"/>
    <w:rsid w:val="00305AC8"/>
    <w:rsid w:val="00305C3A"/>
    <w:rsid w:val="00307B25"/>
    <w:rsid w:val="00313B30"/>
    <w:rsid w:val="003146B5"/>
    <w:rsid w:val="003146D8"/>
    <w:rsid w:val="0031499F"/>
    <w:rsid w:val="003212A6"/>
    <w:rsid w:val="00321581"/>
    <w:rsid w:val="00322764"/>
    <w:rsid w:val="00325E4A"/>
    <w:rsid w:val="00333D0F"/>
    <w:rsid w:val="00334E3B"/>
    <w:rsid w:val="003363FD"/>
    <w:rsid w:val="0033709E"/>
    <w:rsid w:val="00337270"/>
    <w:rsid w:val="003447CE"/>
    <w:rsid w:val="003508B7"/>
    <w:rsid w:val="0035249E"/>
    <w:rsid w:val="00352C0A"/>
    <w:rsid w:val="003558D9"/>
    <w:rsid w:val="00355FEF"/>
    <w:rsid w:val="00360F07"/>
    <w:rsid w:val="00361A0E"/>
    <w:rsid w:val="0036317D"/>
    <w:rsid w:val="00363841"/>
    <w:rsid w:val="003643CF"/>
    <w:rsid w:val="00364D47"/>
    <w:rsid w:val="00365E85"/>
    <w:rsid w:val="003669A3"/>
    <w:rsid w:val="003708C3"/>
    <w:rsid w:val="00373FD1"/>
    <w:rsid w:val="0037405B"/>
    <w:rsid w:val="0037417A"/>
    <w:rsid w:val="00377CD0"/>
    <w:rsid w:val="00382FBB"/>
    <w:rsid w:val="00386B29"/>
    <w:rsid w:val="0039165E"/>
    <w:rsid w:val="00391844"/>
    <w:rsid w:val="00394C13"/>
    <w:rsid w:val="003A0C62"/>
    <w:rsid w:val="003A3C17"/>
    <w:rsid w:val="003A4F33"/>
    <w:rsid w:val="003A65E4"/>
    <w:rsid w:val="003B049E"/>
    <w:rsid w:val="003B330A"/>
    <w:rsid w:val="003B70D7"/>
    <w:rsid w:val="003C01DD"/>
    <w:rsid w:val="003C543E"/>
    <w:rsid w:val="003C54A5"/>
    <w:rsid w:val="003D0907"/>
    <w:rsid w:val="003D1EC1"/>
    <w:rsid w:val="003D3D43"/>
    <w:rsid w:val="003D3FB8"/>
    <w:rsid w:val="003D636D"/>
    <w:rsid w:val="003D771D"/>
    <w:rsid w:val="003E06C0"/>
    <w:rsid w:val="003E35ED"/>
    <w:rsid w:val="003E7337"/>
    <w:rsid w:val="003E7847"/>
    <w:rsid w:val="004008BC"/>
    <w:rsid w:val="00401CCF"/>
    <w:rsid w:val="0040274E"/>
    <w:rsid w:val="0040746F"/>
    <w:rsid w:val="0041285B"/>
    <w:rsid w:val="00413C7B"/>
    <w:rsid w:val="00415DA2"/>
    <w:rsid w:val="00416443"/>
    <w:rsid w:val="00424B80"/>
    <w:rsid w:val="00426BBB"/>
    <w:rsid w:val="00427E30"/>
    <w:rsid w:val="004321D8"/>
    <w:rsid w:val="00432A6A"/>
    <w:rsid w:val="004425EC"/>
    <w:rsid w:val="00444C09"/>
    <w:rsid w:val="004451F8"/>
    <w:rsid w:val="00446A8B"/>
    <w:rsid w:val="004526E9"/>
    <w:rsid w:val="00470A9C"/>
    <w:rsid w:val="0047148B"/>
    <w:rsid w:val="00471C65"/>
    <w:rsid w:val="00472EC8"/>
    <w:rsid w:val="00472F57"/>
    <w:rsid w:val="004737D7"/>
    <w:rsid w:val="00473895"/>
    <w:rsid w:val="00480D8B"/>
    <w:rsid w:val="00481002"/>
    <w:rsid w:val="00481406"/>
    <w:rsid w:val="00482745"/>
    <w:rsid w:val="0048294B"/>
    <w:rsid w:val="00483BEC"/>
    <w:rsid w:val="0048466E"/>
    <w:rsid w:val="00486324"/>
    <w:rsid w:val="00486553"/>
    <w:rsid w:val="004907AC"/>
    <w:rsid w:val="00490D3E"/>
    <w:rsid w:val="00491872"/>
    <w:rsid w:val="00491963"/>
    <w:rsid w:val="00492137"/>
    <w:rsid w:val="004960A6"/>
    <w:rsid w:val="00496A23"/>
    <w:rsid w:val="00496CBB"/>
    <w:rsid w:val="00497A93"/>
    <w:rsid w:val="004A1307"/>
    <w:rsid w:val="004A4727"/>
    <w:rsid w:val="004B44BB"/>
    <w:rsid w:val="004B4D9D"/>
    <w:rsid w:val="004B6F9B"/>
    <w:rsid w:val="004B72E3"/>
    <w:rsid w:val="004C18BA"/>
    <w:rsid w:val="004C56FE"/>
    <w:rsid w:val="004C5A05"/>
    <w:rsid w:val="004C69C4"/>
    <w:rsid w:val="004C6A02"/>
    <w:rsid w:val="004D1569"/>
    <w:rsid w:val="004D1660"/>
    <w:rsid w:val="004D6A0E"/>
    <w:rsid w:val="004D6F31"/>
    <w:rsid w:val="004D7253"/>
    <w:rsid w:val="004D7EE6"/>
    <w:rsid w:val="004E43CE"/>
    <w:rsid w:val="004F4ECE"/>
    <w:rsid w:val="004F5F9C"/>
    <w:rsid w:val="004F7EB7"/>
    <w:rsid w:val="00500D3F"/>
    <w:rsid w:val="00501AA3"/>
    <w:rsid w:val="00512E0E"/>
    <w:rsid w:val="00513940"/>
    <w:rsid w:val="00515861"/>
    <w:rsid w:val="00515FC8"/>
    <w:rsid w:val="00520C8B"/>
    <w:rsid w:val="005211AF"/>
    <w:rsid w:val="00524200"/>
    <w:rsid w:val="00525B37"/>
    <w:rsid w:val="00525F4A"/>
    <w:rsid w:val="005263E7"/>
    <w:rsid w:val="00526B28"/>
    <w:rsid w:val="00526B9A"/>
    <w:rsid w:val="005307F9"/>
    <w:rsid w:val="00531C60"/>
    <w:rsid w:val="005324DC"/>
    <w:rsid w:val="005343A8"/>
    <w:rsid w:val="00534F49"/>
    <w:rsid w:val="00543541"/>
    <w:rsid w:val="00543CBD"/>
    <w:rsid w:val="00554ABF"/>
    <w:rsid w:val="005602CC"/>
    <w:rsid w:val="00561435"/>
    <w:rsid w:val="00564404"/>
    <w:rsid w:val="00580BFE"/>
    <w:rsid w:val="005812D4"/>
    <w:rsid w:val="005822FB"/>
    <w:rsid w:val="00582966"/>
    <w:rsid w:val="00590DCB"/>
    <w:rsid w:val="0059125A"/>
    <w:rsid w:val="005922DE"/>
    <w:rsid w:val="00592E35"/>
    <w:rsid w:val="005932DD"/>
    <w:rsid w:val="0059610E"/>
    <w:rsid w:val="00597825"/>
    <w:rsid w:val="005A0266"/>
    <w:rsid w:val="005A13F4"/>
    <w:rsid w:val="005A26C9"/>
    <w:rsid w:val="005A4580"/>
    <w:rsid w:val="005A5132"/>
    <w:rsid w:val="005A7F40"/>
    <w:rsid w:val="005B02E7"/>
    <w:rsid w:val="005B274C"/>
    <w:rsid w:val="005B73DA"/>
    <w:rsid w:val="005B7A69"/>
    <w:rsid w:val="005C3552"/>
    <w:rsid w:val="005D1015"/>
    <w:rsid w:val="005D3900"/>
    <w:rsid w:val="005D3CD6"/>
    <w:rsid w:val="005D44F5"/>
    <w:rsid w:val="005D4579"/>
    <w:rsid w:val="005E1804"/>
    <w:rsid w:val="005E28BC"/>
    <w:rsid w:val="005E2DF1"/>
    <w:rsid w:val="005F00BC"/>
    <w:rsid w:val="005F2D65"/>
    <w:rsid w:val="005F3CEC"/>
    <w:rsid w:val="005F5AF5"/>
    <w:rsid w:val="005F5CF8"/>
    <w:rsid w:val="00600F65"/>
    <w:rsid w:val="00602C79"/>
    <w:rsid w:val="00605819"/>
    <w:rsid w:val="00605A1C"/>
    <w:rsid w:val="00605B75"/>
    <w:rsid w:val="00605BBB"/>
    <w:rsid w:val="0060670A"/>
    <w:rsid w:val="0060725F"/>
    <w:rsid w:val="006139D1"/>
    <w:rsid w:val="006154AA"/>
    <w:rsid w:val="00617493"/>
    <w:rsid w:val="00621300"/>
    <w:rsid w:val="00621FB4"/>
    <w:rsid w:val="00623428"/>
    <w:rsid w:val="006253B4"/>
    <w:rsid w:val="00630239"/>
    <w:rsid w:val="0063106E"/>
    <w:rsid w:val="00632D64"/>
    <w:rsid w:val="00634A68"/>
    <w:rsid w:val="006460E6"/>
    <w:rsid w:val="00646C63"/>
    <w:rsid w:val="00646FC0"/>
    <w:rsid w:val="006506F8"/>
    <w:rsid w:val="00650BCB"/>
    <w:rsid w:val="006610A2"/>
    <w:rsid w:val="00663408"/>
    <w:rsid w:val="00663A3F"/>
    <w:rsid w:val="00664F1D"/>
    <w:rsid w:val="00665824"/>
    <w:rsid w:val="00670134"/>
    <w:rsid w:val="006703F2"/>
    <w:rsid w:val="00680E37"/>
    <w:rsid w:val="0068244C"/>
    <w:rsid w:val="0068320F"/>
    <w:rsid w:val="00683C2F"/>
    <w:rsid w:val="00686DCF"/>
    <w:rsid w:val="00687261"/>
    <w:rsid w:val="00691018"/>
    <w:rsid w:val="00692C76"/>
    <w:rsid w:val="0069341C"/>
    <w:rsid w:val="00695ACF"/>
    <w:rsid w:val="006A6B66"/>
    <w:rsid w:val="006B2771"/>
    <w:rsid w:val="006B6713"/>
    <w:rsid w:val="006B6AE3"/>
    <w:rsid w:val="006B7D3B"/>
    <w:rsid w:val="006B7FF4"/>
    <w:rsid w:val="006C15D5"/>
    <w:rsid w:val="006C23B1"/>
    <w:rsid w:val="006C3C10"/>
    <w:rsid w:val="006C474D"/>
    <w:rsid w:val="006D088D"/>
    <w:rsid w:val="006D1D18"/>
    <w:rsid w:val="006D2F01"/>
    <w:rsid w:val="006E0B69"/>
    <w:rsid w:val="006F0E74"/>
    <w:rsid w:val="006F1D49"/>
    <w:rsid w:val="006F2CA1"/>
    <w:rsid w:val="006F3C2D"/>
    <w:rsid w:val="006F7081"/>
    <w:rsid w:val="006F77B4"/>
    <w:rsid w:val="00701474"/>
    <w:rsid w:val="00702332"/>
    <w:rsid w:val="00702499"/>
    <w:rsid w:val="0070280A"/>
    <w:rsid w:val="00705BB7"/>
    <w:rsid w:val="007100D4"/>
    <w:rsid w:val="007162F5"/>
    <w:rsid w:val="0071722F"/>
    <w:rsid w:val="007200C5"/>
    <w:rsid w:val="00720253"/>
    <w:rsid w:val="00720A11"/>
    <w:rsid w:val="007243F6"/>
    <w:rsid w:val="007247DA"/>
    <w:rsid w:val="00725660"/>
    <w:rsid w:val="00725AB9"/>
    <w:rsid w:val="00726B20"/>
    <w:rsid w:val="00733992"/>
    <w:rsid w:val="00741B76"/>
    <w:rsid w:val="00746C1B"/>
    <w:rsid w:val="00747365"/>
    <w:rsid w:val="00750302"/>
    <w:rsid w:val="00752A35"/>
    <w:rsid w:val="00765AE2"/>
    <w:rsid w:val="0076774A"/>
    <w:rsid w:val="00771949"/>
    <w:rsid w:val="007723DB"/>
    <w:rsid w:val="007740E2"/>
    <w:rsid w:val="00776153"/>
    <w:rsid w:val="00777195"/>
    <w:rsid w:val="007818CB"/>
    <w:rsid w:val="00781C4A"/>
    <w:rsid w:val="00782BAC"/>
    <w:rsid w:val="0079067E"/>
    <w:rsid w:val="00791BBE"/>
    <w:rsid w:val="00793465"/>
    <w:rsid w:val="007934E2"/>
    <w:rsid w:val="00795358"/>
    <w:rsid w:val="00795CFB"/>
    <w:rsid w:val="00795EF3"/>
    <w:rsid w:val="007A0882"/>
    <w:rsid w:val="007A4AF4"/>
    <w:rsid w:val="007A50A2"/>
    <w:rsid w:val="007B2C1D"/>
    <w:rsid w:val="007C0F26"/>
    <w:rsid w:val="007C27AC"/>
    <w:rsid w:val="007C5070"/>
    <w:rsid w:val="007D4F1E"/>
    <w:rsid w:val="007E09F9"/>
    <w:rsid w:val="007E0C60"/>
    <w:rsid w:val="007E1465"/>
    <w:rsid w:val="007E431E"/>
    <w:rsid w:val="007F3164"/>
    <w:rsid w:val="007F55E6"/>
    <w:rsid w:val="007F752C"/>
    <w:rsid w:val="007F7FB7"/>
    <w:rsid w:val="008024E3"/>
    <w:rsid w:val="00802F52"/>
    <w:rsid w:val="00804984"/>
    <w:rsid w:val="00804C35"/>
    <w:rsid w:val="00810CDD"/>
    <w:rsid w:val="00814A7B"/>
    <w:rsid w:val="00816F62"/>
    <w:rsid w:val="008205E6"/>
    <w:rsid w:val="00822FE7"/>
    <w:rsid w:val="00824A89"/>
    <w:rsid w:val="008271B6"/>
    <w:rsid w:val="0083059A"/>
    <w:rsid w:val="00834260"/>
    <w:rsid w:val="0083697D"/>
    <w:rsid w:val="00837F38"/>
    <w:rsid w:val="008443B2"/>
    <w:rsid w:val="00844972"/>
    <w:rsid w:val="0084650A"/>
    <w:rsid w:val="00846CA4"/>
    <w:rsid w:val="00853936"/>
    <w:rsid w:val="00857960"/>
    <w:rsid w:val="00857A25"/>
    <w:rsid w:val="00857C90"/>
    <w:rsid w:val="008611B6"/>
    <w:rsid w:val="00871E7D"/>
    <w:rsid w:val="008738C6"/>
    <w:rsid w:val="00875039"/>
    <w:rsid w:val="008763AC"/>
    <w:rsid w:val="008764AF"/>
    <w:rsid w:val="0087702C"/>
    <w:rsid w:val="00877502"/>
    <w:rsid w:val="008807C4"/>
    <w:rsid w:val="008809D6"/>
    <w:rsid w:val="00882DEF"/>
    <w:rsid w:val="00883625"/>
    <w:rsid w:val="008846CF"/>
    <w:rsid w:val="0088535D"/>
    <w:rsid w:val="008859FB"/>
    <w:rsid w:val="00892370"/>
    <w:rsid w:val="0089783D"/>
    <w:rsid w:val="008A11C4"/>
    <w:rsid w:val="008A2AEA"/>
    <w:rsid w:val="008A5260"/>
    <w:rsid w:val="008A5683"/>
    <w:rsid w:val="008A7895"/>
    <w:rsid w:val="008B24A0"/>
    <w:rsid w:val="008B57A2"/>
    <w:rsid w:val="008B72C2"/>
    <w:rsid w:val="008C1FE1"/>
    <w:rsid w:val="008C2A98"/>
    <w:rsid w:val="008C3EB1"/>
    <w:rsid w:val="008D1DCB"/>
    <w:rsid w:val="008D2B99"/>
    <w:rsid w:val="008E353E"/>
    <w:rsid w:val="008E7ECB"/>
    <w:rsid w:val="008F2134"/>
    <w:rsid w:val="00901572"/>
    <w:rsid w:val="00902CDA"/>
    <w:rsid w:val="0091273B"/>
    <w:rsid w:val="00912A80"/>
    <w:rsid w:val="00920BEC"/>
    <w:rsid w:val="00922062"/>
    <w:rsid w:val="009244DC"/>
    <w:rsid w:val="009247A0"/>
    <w:rsid w:val="009249FC"/>
    <w:rsid w:val="009265FA"/>
    <w:rsid w:val="00931DD0"/>
    <w:rsid w:val="0093206D"/>
    <w:rsid w:val="00933358"/>
    <w:rsid w:val="0093374C"/>
    <w:rsid w:val="00937E6E"/>
    <w:rsid w:val="009412D3"/>
    <w:rsid w:val="00944A61"/>
    <w:rsid w:val="00946153"/>
    <w:rsid w:val="009558D0"/>
    <w:rsid w:val="00956E53"/>
    <w:rsid w:val="00961386"/>
    <w:rsid w:val="00961AB7"/>
    <w:rsid w:val="00962CBC"/>
    <w:rsid w:val="00965372"/>
    <w:rsid w:val="009664F2"/>
    <w:rsid w:val="00970BF2"/>
    <w:rsid w:val="00973411"/>
    <w:rsid w:val="009735BD"/>
    <w:rsid w:val="00974146"/>
    <w:rsid w:val="00977375"/>
    <w:rsid w:val="00977C11"/>
    <w:rsid w:val="009902DF"/>
    <w:rsid w:val="009907EF"/>
    <w:rsid w:val="00990C6C"/>
    <w:rsid w:val="0099154D"/>
    <w:rsid w:val="00992D1B"/>
    <w:rsid w:val="009A3C12"/>
    <w:rsid w:val="009B1188"/>
    <w:rsid w:val="009B241C"/>
    <w:rsid w:val="009B2A65"/>
    <w:rsid w:val="009B5D87"/>
    <w:rsid w:val="009C6F77"/>
    <w:rsid w:val="009D01E6"/>
    <w:rsid w:val="009D10E8"/>
    <w:rsid w:val="009D39A0"/>
    <w:rsid w:val="009D44E0"/>
    <w:rsid w:val="009E70C2"/>
    <w:rsid w:val="009E7A8B"/>
    <w:rsid w:val="009F4A55"/>
    <w:rsid w:val="009F5156"/>
    <w:rsid w:val="009F75CF"/>
    <w:rsid w:val="009F7A52"/>
    <w:rsid w:val="00A02E7A"/>
    <w:rsid w:val="00A06C97"/>
    <w:rsid w:val="00A10A81"/>
    <w:rsid w:val="00A145DB"/>
    <w:rsid w:val="00A15AC8"/>
    <w:rsid w:val="00A202A8"/>
    <w:rsid w:val="00A22CC0"/>
    <w:rsid w:val="00A304EB"/>
    <w:rsid w:val="00A33230"/>
    <w:rsid w:val="00A427AC"/>
    <w:rsid w:val="00A428FC"/>
    <w:rsid w:val="00A42A05"/>
    <w:rsid w:val="00A44709"/>
    <w:rsid w:val="00A50D0A"/>
    <w:rsid w:val="00A525C1"/>
    <w:rsid w:val="00A52BBD"/>
    <w:rsid w:val="00A5625F"/>
    <w:rsid w:val="00A6303E"/>
    <w:rsid w:val="00A64A21"/>
    <w:rsid w:val="00A66C57"/>
    <w:rsid w:val="00A67A3A"/>
    <w:rsid w:val="00A700CA"/>
    <w:rsid w:val="00A81C8C"/>
    <w:rsid w:val="00A90E95"/>
    <w:rsid w:val="00A92AFB"/>
    <w:rsid w:val="00A93DE1"/>
    <w:rsid w:val="00A94633"/>
    <w:rsid w:val="00A94F68"/>
    <w:rsid w:val="00A95C49"/>
    <w:rsid w:val="00A96C2B"/>
    <w:rsid w:val="00A96C57"/>
    <w:rsid w:val="00AA0930"/>
    <w:rsid w:val="00AA7B53"/>
    <w:rsid w:val="00AB01F2"/>
    <w:rsid w:val="00AB0558"/>
    <w:rsid w:val="00AB3222"/>
    <w:rsid w:val="00AB5D4B"/>
    <w:rsid w:val="00AB6D22"/>
    <w:rsid w:val="00AC1C06"/>
    <w:rsid w:val="00AC3938"/>
    <w:rsid w:val="00AC4645"/>
    <w:rsid w:val="00AD01D3"/>
    <w:rsid w:val="00AD0533"/>
    <w:rsid w:val="00AD27A2"/>
    <w:rsid w:val="00AD3F63"/>
    <w:rsid w:val="00AE1B1F"/>
    <w:rsid w:val="00AE1DD9"/>
    <w:rsid w:val="00AE6DE2"/>
    <w:rsid w:val="00AE7549"/>
    <w:rsid w:val="00AF492E"/>
    <w:rsid w:val="00AF504D"/>
    <w:rsid w:val="00AF67CC"/>
    <w:rsid w:val="00B022B0"/>
    <w:rsid w:val="00B04C06"/>
    <w:rsid w:val="00B05DB6"/>
    <w:rsid w:val="00B07E39"/>
    <w:rsid w:val="00B17A91"/>
    <w:rsid w:val="00B22A6C"/>
    <w:rsid w:val="00B23A5D"/>
    <w:rsid w:val="00B258D0"/>
    <w:rsid w:val="00B3174A"/>
    <w:rsid w:val="00B32213"/>
    <w:rsid w:val="00B34A67"/>
    <w:rsid w:val="00B36E53"/>
    <w:rsid w:val="00B414AD"/>
    <w:rsid w:val="00B41DFB"/>
    <w:rsid w:val="00B42449"/>
    <w:rsid w:val="00B45A0F"/>
    <w:rsid w:val="00B46DEF"/>
    <w:rsid w:val="00B50C44"/>
    <w:rsid w:val="00B513D5"/>
    <w:rsid w:val="00B5223C"/>
    <w:rsid w:val="00B54311"/>
    <w:rsid w:val="00B55A1F"/>
    <w:rsid w:val="00B662C1"/>
    <w:rsid w:val="00B70344"/>
    <w:rsid w:val="00B71978"/>
    <w:rsid w:val="00B7227C"/>
    <w:rsid w:val="00B72CCD"/>
    <w:rsid w:val="00B74F39"/>
    <w:rsid w:val="00B83203"/>
    <w:rsid w:val="00B9074C"/>
    <w:rsid w:val="00B92795"/>
    <w:rsid w:val="00B92DEB"/>
    <w:rsid w:val="00B938B3"/>
    <w:rsid w:val="00B94F6C"/>
    <w:rsid w:val="00B977E3"/>
    <w:rsid w:val="00B97A22"/>
    <w:rsid w:val="00BA6308"/>
    <w:rsid w:val="00BA6930"/>
    <w:rsid w:val="00BB0059"/>
    <w:rsid w:val="00BB17FF"/>
    <w:rsid w:val="00BB20FD"/>
    <w:rsid w:val="00BB6E15"/>
    <w:rsid w:val="00BC07D8"/>
    <w:rsid w:val="00BC3A27"/>
    <w:rsid w:val="00BC64F9"/>
    <w:rsid w:val="00BC74EC"/>
    <w:rsid w:val="00BC7FFD"/>
    <w:rsid w:val="00BD04B1"/>
    <w:rsid w:val="00BD2016"/>
    <w:rsid w:val="00BD2F3B"/>
    <w:rsid w:val="00BD6C5F"/>
    <w:rsid w:val="00BE2513"/>
    <w:rsid w:val="00BE2B59"/>
    <w:rsid w:val="00BE33B2"/>
    <w:rsid w:val="00BE3CDB"/>
    <w:rsid w:val="00BE7AA4"/>
    <w:rsid w:val="00BF18B9"/>
    <w:rsid w:val="00BF3015"/>
    <w:rsid w:val="00BF4D14"/>
    <w:rsid w:val="00C00F0D"/>
    <w:rsid w:val="00C06687"/>
    <w:rsid w:val="00C070AB"/>
    <w:rsid w:val="00C079D6"/>
    <w:rsid w:val="00C101E4"/>
    <w:rsid w:val="00C147C4"/>
    <w:rsid w:val="00C14DE3"/>
    <w:rsid w:val="00C162D8"/>
    <w:rsid w:val="00C20B2A"/>
    <w:rsid w:val="00C20E7F"/>
    <w:rsid w:val="00C21EF4"/>
    <w:rsid w:val="00C22004"/>
    <w:rsid w:val="00C225A1"/>
    <w:rsid w:val="00C2355B"/>
    <w:rsid w:val="00C34810"/>
    <w:rsid w:val="00C34B95"/>
    <w:rsid w:val="00C36B54"/>
    <w:rsid w:val="00C40003"/>
    <w:rsid w:val="00C402C0"/>
    <w:rsid w:val="00C40CE3"/>
    <w:rsid w:val="00C418F2"/>
    <w:rsid w:val="00C41C17"/>
    <w:rsid w:val="00C435C2"/>
    <w:rsid w:val="00C43F16"/>
    <w:rsid w:val="00C4556E"/>
    <w:rsid w:val="00C4670F"/>
    <w:rsid w:val="00C50BB6"/>
    <w:rsid w:val="00C52AD0"/>
    <w:rsid w:val="00C54BD2"/>
    <w:rsid w:val="00C55A75"/>
    <w:rsid w:val="00C62D30"/>
    <w:rsid w:val="00C67676"/>
    <w:rsid w:val="00C676DF"/>
    <w:rsid w:val="00C678C6"/>
    <w:rsid w:val="00C704BC"/>
    <w:rsid w:val="00C70F71"/>
    <w:rsid w:val="00C71C02"/>
    <w:rsid w:val="00C72661"/>
    <w:rsid w:val="00C75F13"/>
    <w:rsid w:val="00C807EA"/>
    <w:rsid w:val="00C80929"/>
    <w:rsid w:val="00C80B72"/>
    <w:rsid w:val="00C819EE"/>
    <w:rsid w:val="00C82E22"/>
    <w:rsid w:val="00C8361C"/>
    <w:rsid w:val="00C84806"/>
    <w:rsid w:val="00C856E8"/>
    <w:rsid w:val="00C92390"/>
    <w:rsid w:val="00C93225"/>
    <w:rsid w:val="00C96B02"/>
    <w:rsid w:val="00CA0CCA"/>
    <w:rsid w:val="00CA1F52"/>
    <w:rsid w:val="00CA2E34"/>
    <w:rsid w:val="00CA508C"/>
    <w:rsid w:val="00CB216B"/>
    <w:rsid w:val="00CB2789"/>
    <w:rsid w:val="00CB301F"/>
    <w:rsid w:val="00CB616D"/>
    <w:rsid w:val="00CB671F"/>
    <w:rsid w:val="00CC20C9"/>
    <w:rsid w:val="00CD04D3"/>
    <w:rsid w:val="00CD1575"/>
    <w:rsid w:val="00CD23D4"/>
    <w:rsid w:val="00CD380B"/>
    <w:rsid w:val="00CD5CCF"/>
    <w:rsid w:val="00CD780E"/>
    <w:rsid w:val="00CE107F"/>
    <w:rsid w:val="00CE46A6"/>
    <w:rsid w:val="00CE5493"/>
    <w:rsid w:val="00CE54F0"/>
    <w:rsid w:val="00CF0479"/>
    <w:rsid w:val="00CF0868"/>
    <w:rsid w:val="00CF0A1D"/>
    <w:rsid w:val="00CF7FD2"/>
    <w:rsid w:val="00D01F11"/>
    <w:rsid w:val="00D03CA4"/>
    <w:rsid w:val="00D0403D"/>
    <w:rsid w:val="00D04E9B"/>
    <w:rsid w:val="00D05946"/>
    <w:rsid w:val="00D0603A"/>
    <w:rsid w:val="00D06240"/>
    <w:rsid w:val="00D06F48"/>
    <w:rsid w:val="00D076B8"/>
    <w:rsid w:val="00D141C8"/>
    <w:rsid w:val="00D169F0"/>
    <w:rsid w:val="00D2183E"/>
    <w:rsid w:val="00D222C0"/>
    <w:rsid w:val="00D227EF"/>
    <w:rsid w:val="00D319B4"/>
    <w:rsid w:val="00D32364"/>
    <w:rsid w:val="00D33D29"/>
    <w:rsid w:val="00D34814"/>
    <w:rsid w:val="00D352D5"/>
    <w:rsid w:val="00D3585B"/>
    <w:rsid w:val="00D3673E"/>
    <w:rsid w:val="00D36AD7"/>
    <w:rsid w:val="00D37960"/>
    <w:rsid w:val="00D44EF4"/>
    <w:rsid w:val="00D5053D"/>
    <w:rsid w:val="00D52629"/>
    <w:rsid w:val="00D617D4"/>
    <w:rsid w:val="00D623A5"/>
    <w:rsid w:val="00D63AD5"/>
    <w:rsid w:val="00D64D7E"/>
    <w:rsid w:val="00D6682D"/>
    <w:rsid w:val="00D70647"/>
    <w:rsid w:val="00D73F51"/>
    <w:rsid w:val="00D75157"/>
    <w:rsid w:val="00D75B7F"/>
    <w:rsid w:val="00D76D80"/>
    <w:rsid w:val="00D77DB8"/>
    <w:rsid w:val="00D82062"/>
    <w:rsid w:val="00D8256F"/>
    <w:rsid w:val="00D85191"/>
    <w:rsid w:val="00D867EA"/>
    <w:rsid w:val="00D90E4F"/>
    <w:rsid w:val="00D91462"/>
    <w:rsid w:val="00D93151"/>
    <w:rsid w:val="00DA1AC4"/>
    <w:rsid w:val="00DA3118"/>
    <w:rsid w:val="00DA392C"/>
    <w:rsid w:val="00DA4F5A"/>
    <w:rsid w:val="00DA5823"/>
    <w:rsid w:val="00DA70E0"/>
    <w:rsid w:val="00DA7580"/>
    <w:rsid w:val="00DB3C4D"/>
    <w:rsid w:val="00DB792C"/>
    <w:rsid w:val="00DC0525"/>
    <w:rsid w:val="00DC4E3E"/>
    <w:rsid w:val="00DC5692"/>
    <w:rsid w:val="00DC6A6D"/>
    <w:rsid w:val="00DD14D0"/>
    <w:rsid w:val="00DD1FD5"/>
    <w:rsid w:val="00DD3EAB"/>
    <w:rsid w:val="00DD52E5"/>
    <w:rsid w:val="00DD7B85"/>
    <w:rsid w:val="00DE143A"/>
    <w:rsid w:val="00DE5718"/>
    <w:rsid w:val="00DF01A0"/>
    <w:rsid w:val="00DF59AE"/>
    <w:rsid w:val="00DF6B7C"/>
    <w:rsid w:val="00DF7CCD"/>
    <w:rsid w:val="00E02D73"/>
    <w:rsid w:val="00E07653"/>
    <w:rsid w:val="00E07A56"/>
    <w:rsid w:val="00E100CF"/>
    <w:rsid w:val="00E15951"/>
    <w:rsid w:val="00E20280"/>
    <w:rsid w:val="00E2211A"/>
    <w:rsid w:val="00E2487F"/>
    <w:rsid w:val="00E264BD"/>
    <w:rsid w:val="00E26992"/>
    <w:rsid w:val="00E32D50"/>
    <w:rsid w:val="00E34DCD"/>
    <w:rsid w:val="00E4063F"/>
    <w:rsid w:val="00E41414"/>
    <w:rsid w:val="00E4496A"/>
    <w:rsid w:val="00E45346"/>
    <w:rsid w:val="00E47EEC"/>
    <w:rsid w:val="00E53B51"/>
    <w:rsid w:val="00E55C19"/>
    <w:rsid w:val="00E567F9"/>
    <w:rsid w:val="00E60FD9"/>
    <w:rsid w:val="00E611FF"/>
    <w:rsid w:val="00E64B5F"/>
    <w:rsid w:val="00E739B6"/>
    <w:rsid w:val="00E755C1"/>
    <w:rsid w:val="00E770C7"/>
    <w:rsid w:val="00E83700"/>
    <w:rsid w:val="00E87C08"/>
    <w:rsid w:val="00E91BD3"/>
    <w:rsid w:val="00E936EA"/>
    <w:rsid w:val="00E94C6D"/>
    <w:rsid w:val="00E9501F"/>
    <w:rsid w:val="00EA1ABA"/>
    <w:rsid w:val="00EA2387"/>
    <w:rsid w:val="00EB0A75"/>
    <w:rsid w:val="00EB1078"/>
    <w:rsid w:val="00EB3F7A"/>
    <w:rsid w:val="00EB5106"/>
    <w:rsid w:val="00EB6467"/>
    <w:rsid w:val="00EC038E"/>
    <w:rsid w:val="00EC2CEB"/>
    <w:rsid w:val="00EC5EE6"/>
    <w:rsid w:val="00ED136D"/>
    <w:rsid w:val="00ED1D5C"/>
    <w:rsid w:val="00ED2053"/>
    <w:rsid w:val="00ED3153"/>
    <w:rsid w:val="00ED4A86"/>
    <w:rsid w:val="00ED6064"/>
    <w:rsid w:val="00ED76E0"/>
    <w:rsid w:val="00EE0235"/>
    <w:rsid w:val="00EE71C3"/>
    <w:rsid w:val="00EF2CF4"/>
    <w:rsid w:val="00EF428B"/>
    <w:rsid w:val="00EF4FA7"/>
    <w:rsid w:val="00EF5ED4"/>
    <w:rsid w:val="00EF6DB4"/>
    <w:rsid w:val="00F0024F"/>
    <w:rsid w:val="00F00A90"/>
    <w:rsid w:val="00F03239"/>
    <w:rsid w:val="00F050D0"/>
    <w:rsid w:val="00F1007E"/>
    <w:rsid w:val="00F10EDF"/>
    <w:rsid w:val="00F1132D"/>
    <w:rsid w:val="00F13010"/>
    <w:rsid w:val="00F13B38"/>
    <w:rsid w:val="00F15CD4"/>
    <w:rsid w:val="00F17A35"/>
    <w:rsid w:val="00F2225B"/>
    <w:rsid w:val="00F224BA"/>
    <w:rsid w:val="00F271E0"/>
    <w:rsid w:val="00F27405"/>
    <w:rsid w:val="00F27ADF"/>
    <w:rsid w:val="00F30F7E"/>
    <w:rsid w:val="00F3378A"/>
    <w:rsid w:val="00F35493"/>
    <w:rsid w:val="00F37672"/>
    <w:rsid w:val="00F4046A"/>
    <w:rsid w:val="00F4158B"/>
    <w:rsid w:val="00F41BFD"/>
    <w:rsid w:val="00F42828"/>
    <w:rsid w:val="00F44988"/>
    <w:rsid w:val="00F45751"/>
    <w:rsid w:val="00F471EF"/>
    <w:rsid w:val="00F50815"/>
    <w:rsid w:val="00F508CE"/>
    <w:rsid w:val="00F568E5"/>
    <w:rsid w:val="00F57161"/>
    <w:rsid w:val="00F60B4C"/>
    <w:rsid w:val="00F61A54"/>
    <w:rsid w:val="00F63BC6"/>
    <w:rsid w:val="00F643F9"/>
    <w:rsid w:val="00F646FF"/>
    <w:rsid w:val="00F64D77"/>
    <w:rsid w:val="00F67FC5"/>
    <w:rsid w:val="00F70D39"/>
    <w:rsid w:val="00F7159E"/>
    <w:rsid w:val="00F767EC"/>
    <w:rsid w:val="00F775CC"/>
    <w:rsid w:val="00F77690"/>
    <w:rsid w:val="00F812AE"/>
    <w:rsid w:val="00F81A57"/>
    <w:rsid w:val="00F85603"/>
    <w:rsid w:val="00F87957"/>
    <w:rsid w:val="00F928F3"/>
    <w:rsid w:val="00F941BD"/>
    <w:rsid w:val="00F97B5D"/>
    <w:rsid w:val="00FA0DB6"/>
    <w:rsid w:val="00FA1BBF"/>
    <w:rsid w:val="00FA33DA"/>
    <w:rsid w:val="00FA349F"/>
    <w:rsid w:val="00FB00B6"/>
    <w:rsid w:val="00FB0A6C"/>
    <w:rsid w:val="00FB20F6"/>
    <w:rsid w:val="00FB4212"/>
    <w:rsid w:val="00FB4230"/>
    <w:rsid w:val="00FB50FA"/>
    <w:rsid w:val="00FC2829"/>
    <w:rsid w:val="00FC37EA"/>
    <w:rsid w:val="00FC397A"/>
    <w:rsid w:val="00FC3B2D"/>
    <w:rsid w:val="00FC3DA2"/>
    <w:rsid w:val="00FC46CB"/>
    <w:rsid w:val="00FC50A4"/>
    <w:rsid w:val="00FC5403"/>
    <w:rsid w:val="00FD0DDD"/>
    <w:rsid w:val="00FD130D"/>
    <w:rsid w:val="00FD45C6"/>
    <w:rsid w:val="00FD6BFB"/>
    <w:rsid w:val="00FD6E1F"/>
    <w:rsid w:val="00FE2242"/>
    <w:rsid w:val="00FE5FB9"/>
    <w:rsid w:val="00FE7D66"/>
    <w:rsid w:val="00FF2805"/>
    <w:rsid w:val="00FF3ED8"/>
    <w:rsid w:val="00FF4E21"/>
    <w:rsid w:val="00FF60B0"/>
    <w:rsid w:val="0151332C"/>
    <w:rsid w:val="018562E2"/>
    <w:rsid w:val="01D65751"/>
    <w:rsid w:val="032F1AEC"/>
    <w:rsid w:val="03B451DF"/>
    <w:rsid w:val="042957AD"/>
    <w:rsid w:val="05093DD3"/>
    <w:rsid w:val="05552F36"/>
    <w:rsid w:val="05701C0F"/>
    <w:rsid w:val="0616494C"/>
    <w:rsid w:val="06197402"/>
    <w:rsid w:val="062E2CC9"/>
    <w:rsid w:val="063E4B7A"/>
    <w:rsid w:val="0686307B"/>
    <w:rsid w:val="06C87632"/>
    <w:rsid w:val="0718462F"/>
    <w:rsid w:val="07937F8F"/>
    <w:rsid w:val="089E1A16"/>
    <w:rsid w:val="090F054D"/>
    <w:rsid w:val="09BD1579"/>
    <w:rsid w:val="09BD3465"/>
    <w:rsid w:val="0BDB50E4"/>
    <w:rsid w:val="0C027E40"/>
    <w:rsid w:val="0D0F7744"/>
    <w:rsid w:val="0D2754D8"/>
    <w:rsid w:val="0DF63A0C"/>
    <w:rsid w:val="0E18335C"/>
    <w:rsid w:val="0EA763B0"/>
    <w:rsid w:val="0F5C1B75"/>
    <w:rsid w:val="0FEE0497"/>
    <w:rsid w:val="112F77A0"/>
    <w:rsid w:val="116414E1"/>
    <w:rsid w:val="12F4263F"/>
    <w:rsid w:val="14EA20C1"/>
    <w:rsid w:val="15055D33"/>
    <w:rsid w:val="15781FBB"/>
    <w:rsid w:val="162F3CF0"/>
    <w:rsid w:val="16612448"/>
    <w:rsid w:val="17716EB9"/>
    <w:rsid w:val="17A252C5"/>
    <w:rsid w:val="17E11EA2"/>
    <w:rsid w:val="18872E02"/>
    <w:rsid w:val="19DA4DD1"/>
    <w:rsid w:val="1AA714D7"/>
    <w:rsid w:val="1B260BC7"/>
    <w:rsid w:val="1C2E06F0"/>
    <w:rsid w:val="1C561339"/>
    <w:rsid w:val="1D84041B"/>
    <w:rsid w:val="1DC3704C"/>
    <w:rsid w:val="1DD2797F"/>
    <w:rsid w:val="1F003991"/>
    <w:rsid w:val="1F77019A"/>
    <w:rsid w:val="1F7B3846"/>
    <w:rsid w:val="1FE71021"/>
    <w:rsid w:val="1FF263E3"/>
    <w:rsid w:val="203F215F"/>
    <w:rsid w:val="20F576A5"/>
    <w:rsid w:val="21B0056E"/>
    <w:rsid w:val="21DA030D"/>
    <w:rsid w:val="223F49CF"/>
    <w:rsid w:val="24534A8D"/>
    <w:rsid w:val="2485068A"/>
    <w:rsid w:val="24E0500F"/>
    <w:rsid w:val="266603EC"/>
    <w:rsid w:val="26C06023"/>
    <w:rsid w:val="2735293B"/>
    <w:rsid w:val="2813458B"/>
    <w:rsid w:val="29AB183D"/>
    <w:rsid w:val="29AD65D2"/>
    <w:rsid w:val="29AE4F89"/>
    <w:rsid w:val="2AE90A38"/>
    <w:rsid w:val="2BF400C7"/>
    <w:rsid w:val="2C100993"/>
    <w:rsid w:val="2C2B52BD"/>
    <w:rsid w:val="2C9A7521"/>
    <w:rsid w:val="2CDE2318"/>
    <w:rsid w:val="2F5544D6"/>
    <w:rsid w:val="30DF77C7"/>
    <w:rsid w:val="31362165"/>
    <w:rsid w:val="3158747C"/>
    <w:rsid w:val="32C713BC"/>
    <w:rsid w:val="34036FE9"/>
    <w:rsid w:val="34BB167F"/>
    <w:rsid w:val="35BD5EAB"/>
    <w:rsid w:val="365C0351"/>
    <w:rsid w:val="368E7B76"/>
    <w:rsid w:val="36E248B2"/>
    <w:rsid w:val="37434799"/>
    <w:rsid w:val="37575A56"/>
    <w:rsid w:val="375C21F0"/>
    <w:rsid w:val="385C2E16"/>
    <w:rsid w:val="386D7CF2"/>
    <w:rsid w:val="387F276D"/>
    <w:rsid w:val="38A77A5A"/>
    <w:rsid w:val="392941BE"/>
    <w:rsid w:val="3B3A7427"/>
    <w:rsid w:val="3BC0337A"/>
    <w:rsid w:val="3BC628D3"/>
    <w:rsid w:val="3C1732DC"/>
    <w:rsid w:val="3C3274AC"/>
    <w:rsid w:val="3CB9758F"/>
    <w:rsid w:val="3D98044D"/>
    <w:rsid w:val="3F240F7C"/>
    <w:rsid w:val="3F7B6278"/>
    <w:rsid w:val="3F962C0A"/>
    <w:rsid w:val="40D74022"/>
    <w:rsid w:val="41291DB5"/>
    <w:rsid w:val="41DB3F1D"/>
    <w:rsid w:val="42BD31D1"/>
    <w:rsid w:val="42E66EA3"/>
    <w:rsid w:val="435B0ED9"/>
    <w:rsid w:val="436808C1"/>
    <w:rsid w:val="43CF6627"/>
    <w:rsid w:val="44074A2A"/>
    <w:rsid w:val="44352136"/>
    <w:rsid w:val="443B576F"/>
    <w:rsid w:val="448B26C4"/>
    <w:rsid w:val="47305BC4"/>
    <w:rsid w:val="47A21A5A"/>
    <w:rsid w:val="481711A1"/>
    <w:rsid w:val="489C11DD"/>
    <w:rsid w:val="48C40AE0"/>
    <w:rsid w:val="49202C5C"/>
    <w:rsid w:val="4A0B1674"/>
    <w:rsid w:val="4A231F3A"/>
    <w:rsid w:val="4AC27530"/>
    <w:rsid w:val="4B2D48D4"/>
    <w:rsid w:val="4B4978A5"/>
    <w:rsid w:val="4BE07B8E"/>
    <w:rsid w:val="4C7E0CA2"/>
    <w:rsid w:val="4D026BCD"/>
    <w:rsid w:val="4D7B6278"/>
    <w:rsid w:val="4E3F2042"/>
    <w:rsid w:val="4E460001"/>
    <w:rsid w:val="4F1D6E5E"/>
    <w:rsid w:val="4F601ECF"/>
    <w:rsid w:val="4FEE31F3"/>
    <w:rsid w:val="4FF75E93"/>
    <w:rsid w:val="50350775"/>
    <w:rsid w:val="524737E7"/>
    <w:rsid w:val="528B45BF"/>
    <w:rsid w:val="529C7606"/>
    <w:rsid w:val="53902F89"/>
    <w:rsid w:val="54232D0E"/>
    <w:rsid w:val="545220CA"/>
    <w:rsid w:val="54E35378"/>
    <w:rsid w:val="54FB4AB2"/>
    <w:rsid w:val="559B1D68"/>
    <w:rsid w:val="55E54657"/>
    <w:rsid w:val="56E05454"/>
    <w:rsid w:val="57DB456C"/>
    <w:rsid w:val="587829E5"/>
    <w:rsid w:val="587B6A7C"/>
    <w:rsid w:val="592E30CF"/>
    <w:rsid w:val="595258C3"/>
    <w:rsid w:val="598668E8"/>
    <w:rsid w:val="5AB16362"/>
    <w:rsid w:val="5AEA6650"/>
    <w:rsid w:val="5C4E68E3"/>
    <w:rsid w:val="5CC24AD3"/>
    <w:rsid w:val="5CC428F4"/>
    <w:rsid w:val="5DB44360"/>
    <w:rsid w:val="5DD85061"/>
    <w:rsid w:val="5E016D74"/>
    <w:rsid w:val="5F2C6C50"/>
    <w:rsid w:val="5F61432B"/>
    <w:rsid w:val="605A1525"/>
    <w:rsid w:val="6064209A"/>
    <w:rsid w:val="608712ED"/>
    <w:rsid w:val="60D73227"/>
    <w:rsid w:val="61475D03"/>
    <w:rsid w:val="61836285"/>
    <w:rsid w:val="622C5484"/>
    <w:rsid w:val="63197B25"/>
    <w:rsid w:val="63301201"/>
    <w:rsid w:val="633A07DB"/>
    <w:rsid w:val="63706DD2"/>
    <w:rsid w:val="63744CD0"/>
    <w:rsid w:val="64AA1DAE"/>
    <w:rsid w:val="65D62642"/>
    <w:rsid w:val="65D70AED"/>
    <w:rsid w:val="666A26CD"/>
    <w:rsid w:val="667E3313"/>
    <w:rsid w:val="669B3218"/>
    <w:rsid w:val="67E33E17"/>
    <w:rsid w:val="67F03CB5"/>
    <w:rsid w:val="68872F66"/>
    <w:rsid w:val="690D7CD9"/>
    <w:rsid w:val="69354278"/>
    <w:rsid w:val="69C33FA8"/>
    <w:rsid w:val="6A0964A9"/>
    <w:rsid w:val="6A116654"/>
    <w:rsid w:val="6A7F7C8A"/>
    <w:rsid w:val="6AF7565C"/>
    <w:rsid w:val="6BC85B8C"/>
    <w:rsid w:val="6C414840"/>
    <w:rsid w:val="6CE04E67"/>
    <w:rsid w:val="6CE5170A"/>
    <w:rsid w:val="6D2120B3"/>
    <w:rsid w:val="6D476C83"/>
    <w:rsid w:val="6F346764"/>
    <w:rsid w:val="6FF27115"/>
    <w:rsid w:val="70D91375"/>
    <w:rsid w:val="70E81CF8"/>
    <w:rsid w:val="722F41C6"/>
    <w:rsid w:val="72A137D2"/>
    <w:rsid w:val="730A0B01"/>
    <w:rsid w:val="738072F7"/>
    <w:rsid w:val="74263F4D"/>
    <w:rsid w:val="75F73B83"/>
    <w:rsid w:val="76263E43"/>
    <w:rsid w:val="771035A6"/>
    <w:rsid w:val="7855113E"/>
    <w:rsid w:val="799562EA"/>
    <w:rsid w:val="799E6C5B"/>
    <w:rsid w:val="79AE4502"/>
    <w:rsid w:val="79D021AE"/>
    <w:rsid w:val="7ABE7211"/>
    <w:rsid w:val="7B023A8C"/>
    <w:rsid w:val="7CCE3DCC"/>
    <w:rsid w:val="7D8A1F53"/>
    <w:rsid w:val="7E5719AA"/>
    <w:rsid w:val="7F5339C7"/>
    <w:rsid w:val="7FB05E42"/>
    <w:rsid w:val="7FF42D1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ang" w:cs="Times New Roman"/>
      <w:kern w:val="2"/>
      <w:sz w:val="21"/>
      <w:lang w:val="en-US" w:eastAsia="zh-CN" w:bidi="ar-SA"/>
    </w:rPr>
  </w:style>
  <w:style w:type="paragraph" w:styleId="5">
    <w:name w:val="heading 1"/>
    <w:basedOn w:val="1"/>
    <w:next w:val="1"/>
    <w:link w:val="33"/>
    <w:qFormat/>
    <w:uiPriority w:val="99"/>
    <w:pPr>
      <w:keepLines/>
      <w:widowControl/>
      <w:spacing w:before="340" w:after="330" w:line="578" w:lineRule="auto"/>
      <w:jc w:val="center"/>
      <w:outlineLvl w:val="0"/>
    </w:pPr>
    <w:rPr>
      <w:rFonts w:eastAsia="黑体"/>
      <w:kern w:val="44"/>
      <w:sz w:val="52"/>
      <w:szCs w:val="44"/>
    </w:rPr>
  </w:style>
  <w:style w:type="paragraph" w:styleId="6">
    <w:name w:val="heading 2"/>
    <w:basedOn w:val="1"/>
    <w:next w:val="1"/>
    <w:link w:val="34"/>
    <w:qFormat/>
    <w:uiPriority w:val="99"/>
    <w:pPr>
      <w:keepNext/>
      <w:keepLines/>
      <w:tabs>
        <w:tab w:val="left" w:pos="720"/>
      </w:tabs>
      <w:spacing w:before="260" w:after="260" w:line="360" w:lineRule="auto"/>
      <w:jc w:val="center"/>
      <w:outlineLvl w:val="1"/>
    </w:pPr>
    <w:rPr>
      <w:rFonts w:ascii="Simang" w:hAnsi="Simang"/>
      <w:b/>
      <w:bCs/>
      <w:kern w:val="0"/>
      <w:sz w:val="28"/>
      <w:szCs w:val="32"/>
    </w:rPr>
  </w:style>
  <w:style w:type="paragraph" w:styleId="7">
    <w:name w:val="heading 3"/>
    <w:basedOn w:val="1"/>
    <w:next w:val="1"/>
    <w:link w:val="35"/>
    <w:qFormat/>
    <w:uiPriority w:val="99"/>
    <w:pPr>
      <w:keepLines/>
      <w:widowControl/>
      <w:tabs>
        <w:tab w:val="left" w:pos="720"/>
      </w:tabs>
      <w:adjustRightInd w:val="0"/>
      <w:snapToGrid w:val="0"/>
      <w:spacing w:before="260" w:after="260" w:line="440" w:lineRule="exact"/>
      <w:ind w:left="821" w:hanging="821" w:hangingChars="342"/>
      <w:jc w:val="center"/>
      <w:outlineLvl w:val="2"/>
    </w:pPr>
    <w:rPr>
      <w:rFonts w:ascii="黑体" w:hAnsi="Simang" w:eastAsia="黑体"/>
      <w:sz w:val="24"/>
      <w:szCs w:val="32"/>
    </w:rPr>
  </w:style>
  <w:style w:type="paragraph" w:styleId="8">
    <w:name w:val="heading 5"/>
    <w:basedOn w:val="1"/>
    <w:next w:val="1"/>
    <w:link w:val="36"/>
    <w:qFormat/>
    <w:uiPriority w:val="99"/>
    <w:pPr>
      <w:widowControl/>
      <w:numPr>
        <w:ilvl w:val="4"/>
        <w:numId w:val="1"/>
      </w:numPr>
      <w:spacing w:before="240" w:after="60"/>
      <w:jc w:val="left"/>
      <w:outlineLvl w:val="4"/>
    </w:pPr>
    <w:rPr>
      <w:rFonts w:ascii="Arial" w:hAnsi="Arial"/>
      <w:b/>
      <w:i/>
      <w:kern w:val="0"/>
      <w:sz w:val="26"/>
    </w:rPr>
  </w:style>
  <w:style w:type="paragraph" w:styleId="9">
    <w:name w:val="heading 6"/>
    <w:basedOn w:val="1"/>
    <w:next w:val="1"/>
    <w:link w:val="37"/>
    <w:qFormat/>
    <w:uiPriority w:val="99"/>
    <w:pPr>
      <w:widowControl/>
      <w:numPr>
        <w:ilvl w:val="5"/>
        <w:numId w:val="1"/>
      </w:numPr>
      <w:spacing w:before="240" w:after="60"/>
      <w:jc w:val="left"/>
      <w:outlineLvl w:val="5"/>
    </w:pPr>
    <w:rPr>
      <w:rFonts w:ascii="Arial" w:hAnsi="Arial"/>
      <w:b/>
      <w:kern w:val="0"/>
      <w:sz w:val="24"/>
    </w:rPr>
  </w:style>
  <w:style w:type="paragraph" w:styleId="10">
    <w:name w:val="heading 7"/>
    <w:basedOn w:val="1"/>
    <w:next w:val="1"/>
    <w:link w:val="38"/>
    <w:qFormat/>
    <w:uiPriority w:val="99"/>
    <w:pPr>
      <w:keepNext/>
      <w:keepLines/>
      <w:widowControl/>
      <w:spacing w:before="240" w:after="64" w:line="320" w:lineRule="auto"/>
      <w:jc w:val="left"/>
      <w:outlineLvl w:val="6"/>
    </w:pPr>
    <w:rPr>
      <w:b/>
      <w:bCs/>
      <w:kern w:val="0"/>
      <w:sz w:val="24"/>
      <w:szCs w:val="24"/>
    </w:rPr>
  </w:style>
  <w:style w:type="paragraph" w:styleId="11">
    <w:name w:val="heading 8"/>
    <w:basedOn w:val="1"/>
    <w:next w:val="1"/>
    <w:link w:val="39"/>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2">
    <w:name w:val="heading 9"/>
    <w:basedOn w:val="1"/>
    <w:next w:val="1"/>
    <w:link w:val="40"/>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locked/>
    <w:uiPriority w:val="0"/>
    <w:pPr>
      <w:ind w:firstLine="420"/>
    </w:pPr>
  </w:style>
  <w:style w:type="paragraph" w:styleId="3">
    <w:name w:val="Body Text Indent"/>
    <w:basedOn w:val="1"/>
    <w:next w:val="1"/>
    <w:link w:val="44"/>
    <w:qFormat/>
    <w:uiPriority w:val="99"/>
    <w:pPr>
      <w:ind w:firstLine="560" w:firstLineChars="200"/>
    </w:pPr>
    <w:rPr>
      <w:rFonts w:ascii="Simang" w:hAnsi="Simang"/>
      <w:sz w:val="28"/>
      <w:szCs w:val="24"/>
    </w:rPr>
  </w:style>
  <w:style w:type="paragraph" w:styleId="4">
    <w:name w:val="Body Text Indent 2"/>
    <w:basedOn w:val="1"/>
    <w:link w:val="47"/>
    <w:qFormat/>
    <w:uiPriority w:val="99"/>
    <w:pPr>
      <w:ind w:left="360"/>
    </w:pPr>
    <w:rPr>
      <w:sz w:val="24"/>
      <w:szCs w:val="24"/>
    </w:rPr>
  </w:style>
  <w:style w:type="paragraph" w:styleId="13">
    <w:name w:val="Normal Indent"/>
    <w:basedOn w:val="1"/>
    <w:qFormat/>
    <w:uiPriority w:val="99"/>
    <w:pPr>
      <w:spacing w:line="360" w:lineRule="auto"/>
      <w:ind w:firstLine="420"/>
    </w:pPr>
    <w:rPr>
      <w:sz w:val="24"/>
      <w:szCs w:val="24"/>
    </w:rPr>
  </w:style>
  <w:style w:type="paragraph" w:styleId="14">
    <w:name w:val="annotation text"/>
    <w:basedOn w:val="1"/>
    <w:link w:val="42"/>
    <w:qFormat/>
    <w:uiPriority w:val="99"/>
    <w:pPr>
      <w:adjustRightInd w:val="0"/>
      <w:spacing w:line="360" w:lineRule="atLeast"/>
      <w:jc w:val="left"/>
      <w:textAlignment w:val="baseline"/>
    </w:pPr>
    <w:rPr>
      <w:kern w:val="0"/>
      <w:sz w:val="24"/>
    </w:rPr>
  </w:style>
  <w:style w:type="paragraph" w:styleId="15">
    <w:name w:val="Body Text"/>
    <w:basedOn w:val="1"/>
    <w:link w:val="43"/>
    <w:qFormat/>
    <w:uiPriority w:val="99"/>
    <w:rPr>
      <w:rFonts w:ascii="Simang" w:hAnsi="Simang"/>
      <w:sz w:val="24"/>
      <w:szCs w:val="24"/>
    </w:rPr>
  </w:style>
  <w:style w:type="paragraph" w:styleId="16">
    <w:name w:val="Plain Text"/>
    <w:basedOn w:val="1"/>
    <w:link w:val="45"/>
    <w:qFormat/>
    <w:uiPriority w:val="99"/>
    <w:rPr>
      <w:rFonts w:ascii="Simang" w:hAnsi="Courier New"/>
      <w:szCs w:val="24"/>
    </w:rPr>
  </w:style>
  <w:style w:type="paragraph" w:styleId="17">
    <w:name w:val="Date"/>
    <w:basedOn w:val="1"/>
    <w:next w:val="1"/>
    <w:link w:val="46"/>
    <w:qFormat/>
    <w:uiPriority w:val="99"/>
    <w:pPr>
      <w:ind w:left="100" w:leftChars="2500"/>
    </w:pPr>
    <w:rPr>
      <w:rFonts w:ascii="Simang" w:hAnsi="Simang"/>
      <w:sz w:val="28"/>
      <w:szCs w:val="24"/>
    </w:rPr>
  </w:style>
  <w:style w:type="paragraph" w:styleId="18">
    <w:name w:val="Balloon Text"/>
    <w:basedOn w:val="1"/>
    <w:link w:val="48"/>
    <w:semiHidden/>
    <w:qFormat/>
    <w:uiPriority w:val="99"/>
    <w:rPr>
      <w:sz w:val="18"/>
      <w:szCs w:val="18"/>
    </w:rPr>
  </w:style>
  <w:style w:type="paragraph" w:styleId="19">
    <w:name w:val="footer"/>
    <w:basedOn w:val="1"/>
    <w:link w:val="49"/>
    <w:qFormat/>
    <w:uiPriority w:val="99"/>
    <w:pPr>
      <w:tabs>
        <w:tab w:val="center" w:pos="4153"/>
        <w:tab w:val="right" w:pos="8306"/>
      </w:tabs>
      <w:snapToGrid w:val="0"/>
      <w:jc w:val="left"/>
    </w:pPr>
    <w:rPr>
      <w:sz w:val="18"/>
    </w:rPr>
  </w:style>
  <w:style w:type="paragraph" w:styleId="20">
    <w:name w:val="header"/>
    <w:basedOn w:val="1"/>
    <w:link w:val="5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99"/>
    <w:pPr>
      <w:tabs>
        <w:tab w:val="right" w:leader="dot" w:pos="8505"/>
      </w:tabs>
      <w:spacing w:line="500" w:lineRule="exact"/>
    </w:pPr>
    <w:rPr>
      <w:rFonts w:ascii="Simang" w:hAnsi="Simang" w:eastAsia="仿宋_GB2312"/>
      <w:b/>
      <w:sz w:val="24"/>
      <w:szCs w:val="24"/>
    </w:rPr>
  </w:style>
  <w:style w:type="paragraph" w:styleId="22">
    <w:name w:val="Body Text Indent 3"/>
    <w:basedOn w:val="1"/>
    <w:link w:val="41"/>
    <w:qFormat/>
    <w:uiPriority w:val="99"/>
    <w:pPr>
      <w:keepLines/>
      <w:widowControl/>
      <w:tabs>
        <w:tab w:val="left" w:pos="1004"/>
      </w:tabs>
      <w:spacing w:line="360" w:lineRule="auto"/>
      <w:ind w:left="1079" w:leftChars="514"/>
    </w:pPr>
    <w:rPr>
      <w:rFonts w:ascii="Simang" w:hAnsi="Simang"/>
      <w:bCs/>
      <w:szCs w:val="24"/>
    </w:rPr>
  </w:style>
  <w:style w:type="paragraph" w:styleId="23">
    <w:name w:val="Body Text 2"/>
    <w:basedOn w:val="1"/>
    <w:link w:val="51"/>
    <w:qFormat/>
    <w:uiPriority w:val="99"/>
    <w:rPr>
      <w:rFonts w:ascii="Simang" w:hAnsi="Simang"/>
      <w:sz w:val="28"/>
      <w:szCs w:val="24"/>
    </w:rPr>
  </w:style>
  <w:style w:type="paragraph" w:styleId="24">
    <w:name w:val="Normal (Web)"/>
    <w:basedOn w:val="1"/>
    <w:qFormat/>
    <w:uiPriority w:val="99"/>
    <w:pPr>
      <w:widowControl/>
      <w:spacing w:before="100" w:beforeAutospacing="1" w:after="100" w:afterAutospacing="1"/>
      <w:jc w:val="left"/>
    </w:pPr>
    <w:rPr>
      <w:rFonts w:ascii="Simang" w:hAnsi="Simang"/>
      <w:color w:val="000000"/>
      <w:kern w:val="0"/>
      <w:sz w:val="24"/>
      <w:szCs w:val="24"/>
    </w:rPr>
  </w:style>
  <w:style w:type="paragraph" w:styleId="25">
    <w:name w:val="Title"/>
    <w:basedOn w:val="1"/>
    <w:link w:val="52"/>
    <w:qFormat/>
    <w:uiPriority w:val="99"/>
    <w:pPr>
      <w:jc w:val="center"/>
    </w:pPr>
    <w:rPr>
      <w:rFonts w:ascii="Cambria" w:hAnsi="Cambria"/>
      <w:b/>
      <w:bCs/>
      <w:sz w:val="32"/>
      <w:szCs w:val="32"/>
    </w:r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99"/>
    <w:rPr>
      <w:rFonts w:cs="Times New Roman"/>
      <w:b/>
      <w:bCs/>
    </w:rPr>
  </w:style>
  <w:style w:type="character" w:styleId="30">
    <w:name w:val="page number"/>
    <w:basedOn w:val="28"/>
    <w:qFormat/>
    <w:uiPriority w:val="99"/>
    <w:rPr>
      <w:rFonts w:cs="Times New Roman"/>
    </w:rPr>
  </w:style>
  <w:style w:type="character" w:styleId="31">
    <w:name w:val="Emphasis"/>
    <w:basedOn w:val="28"/>
    <w:qFormat/>
    <w:uiPriority w:val="99"/>
    <w:rPr>
      <w:rFonts w:cs="Times New Roman"/>
      <w:i/>
      <w:iCs/>
    </w:rPr>
  </w:style>
  <w:style w:type="character" w:styleId="32">
    <w:name w:val="Hyperlink"/>
    <w:basedOn w:val="28"/>
    <w:qFormat/>
    <w:uiPriority w:val="99"/>
    <w:rPr>
      <w:rFonts w:cs="Times New Roman"/>
      <w:color w:val="0000FF"/>
      <w:u w:val="single"/>
    </w:rPr>
  </w:style>
  <w:style w:type="character" w:customStyle="1" w:styleId="33">
    <w:name w:val="标题 1 Char"/>
    <w:basedOn w:val="28"/>
    <w:link w:val="5"/>
    <w:qFormat/>
    <w:locked/>
    <w:uiPriority w:val="99"/>
    <w:rPr>
      <w:rFonts w:cs="Times New Roman"/>
      <w:b/>
      <w:bCs/>
      <w:kern w:val="44"/>
      <w:sz w:val="44"/>
      <w:szCs w:val="44"/>
    </w:rPr>
  </w:style>
  <w:style w:type="character" w:customStyle="1" w:styleId="34">
    <w:name w:val="标题 2 Char"/>
    <w:basedOn w:val="28"/>
    <w:link w:val="6"/>
    <w:semiHidden/>
    <w:qFormat/>
    <w:locked/>
    <w:uiPriority w:val="99"/>
    <w:rPr>
      <w:rFonts w:ascii="Cambria" w:hAnsi="Cambria" w:eastAsia="宋体" w:cs="Times New Roman"/>
      <w:b/>
      <w:bCs/>
      <w:sz w:val="32"/>
      <w:szCs w:val="32"/>
    </w:rPr>
  </w:style>
  <w:style w:type="character" w:customStyle="1" w:styleId="35">
    <w:name w:val="标题 3 Char"/>
    <w:basedOn w:val="28"/>
    <w:link w:val="7"/>
    <w:semiHidden/>
    <w:qFormat/>
    <w:locked/>
    <w:uiPriority w:val="99"/>
    <w:rPr>
      <w:rFonts w:cs="Times New Roman"/>
      <w:b/>
      <w:bCs/>
      <w:sz w:val="32"/>
      <w:szCs w:val="32"/>
    </w:rPr>
  </w:style>
  <w:style w:type="character" w:customStyle="1" w:styleId="36">
    <w:name w:val="标题 5 Char"/>
    <w:basedOn w:val="28"/>
    <w:link w:val="8"/>
    <w:semiHidden/>
    <w:qFormat/>
    <w:locked/>
    <w:uiPriority w:val="99"/>
    <w:rPr>
      <w:rFonts w:cs="Times New Roman"/>
      <w:b/>
      <w:bCs/>
      <w:sz w:val="28"/>
      <w:szCs w:val="28"/>
    </w:rPr>
  </w:style>
  <w:style w:type="character" w:customStyle="1" w:styleId="37">
    <w:name w:val="标题 6 Char"/>
    <w:basedOn w:val="28"/>
    <w:link w:val="9"/>
    <w:semiHidden/>
    <w:qFormat/>
    <w:locked/>
    <w:uiPriority w:val="99"/>
    <w:rPr>
      <w:rFonts w:ascii="Cambria" w:hAnsi="Cambria" w:eastAsia="宋体" w:cs="Times New Roman"/>
      <w:b/>
      <w:bCs/>
      <w:sz w:val="24"/>
      <w:szCs w:val="24"/>
    </w:rPr>
  </w:style>
  <w:style w:type="character" w:customStyle="1" w:styleId="38">
    <w:name w:val="标题 7 Char"/>
    <w:basedOn w:val="28"/>
    <w:link w:val="10"/>
    <w:semiHidden/>
    <w:qFormat/>
    <w:locked/>
    <w:uiPriority w:val="99"/>
    <w:rPr>
      <w:rFonts w:cs="Times New Roman"/>
      <w:b/>
      <w:bCs/>
      <w:sz w:val="24"/>
      <w:szCs w:val="24"/>
    </w:rPr>
  </w:style>
  <w:style w:type="character" w:customStyle="1" w:styleId="39">
    <w:name w:val="标题 8 Char"/>
    <w:basedOn w:val="28"/>
    <w:link w:val="11"/>
    <w:semiHidden/>
    <w:qFormat/>
    <w:locked/>
    <w:uiPriority w:val="99"/>
    <w:rPr>
      <w:rFonts w:ascii="Cambria" w:hAnsi="Cambria" w:eastAsia="宋体" w:cs="Times New Roman"/>
      <w:sz w:val="24"/>
      <w:szCs w:val="24"/>
    </w:rPr>
  </w:style>
  <w:style w:type="character" w:customStyle="1" w:styleId="40">
    <w:name w:val="标题 9 Char"/>
    <w:basedOn w:val="28"/>
    <w:link w:val="12"/>
    <w:semiHidden/>
    <w:qFormat/>
    <w:locked/>
    <w:uiPriority w:val="99"/>
    <w:rPr>
      <w:rFonts w:ascii="Cambria" w:hAnsi="Cambria" w:eastAsia="宋体" w:cs="Times New Roman"/>
      <w:sz w:val="21"/>
      <w:szCs w:val="21"/>
    </w:rPr>
  </w:style>
  <w:style w:type="character" w:customStyle="1" w:styleId="41">
    <w:name w:val="正文文本缩进 3 Char"/>
    <w:basedOn w:val="28"/>
    <w:link w:val="22"/>
    <w:semiHidden/>
    <w:qFormat/>
    <w:locked/>
    <w:uiPriority w:val="99"/>
    <w:rPr>
      <w:rFonts w:cs="Times New Roman"/>
      <w:sz w:val="16"/>
      <w:szCs w:val="16"/>
    </w:rPr>
  </w:style>
  <w:style w:type="character" w:customStyle="1" w:styleId="42">
    <w:name w:val="批注文字 Char"/>
    <w:basedOn w:val="28"/>
    <w:link w:val="14"/>
    <w:semiHidden/>
    <w:qFormat/>
    <w:locked/>
    <w:uiPriority w:val="99"/>
    <w:rPr>
      <w:rFonts w:cs="Times New Roman"/>
      <w:sz w:val="20"/>
      <w:szCs w:val="20"/>
    </w:rPr>
  </w:style>
  <w:style w:type="character" w:customStyle="1" w:styleId="43">
    <w:name w:val="正文文本 Char"/>
    <w:basedOn w:val="28"/>
    <w:link w:val="15"/>
    <w:semiHidden/>
    <w:qFormat/>
    <w:locked/>
    <w:uiPriority w:val="99"/>
    <w:rPr>
      <w:rFonts w:cs="Times New Roman"/>
      <w:sz w:val="20"/>
      <w:szCs w:val="20"/>
    </w:rPr>
  </w:style>
  <w:style w:type="character" w:customStyle="1" w:styleId="44">
    <w:name w:val="正文文本缩进 Char"/>
    <w:basedOn w:val="28"/>
    <w:link w:val="3"/>
    <w:semiHidden/>
    <w:qFormat/>
    <w:locked/>
    <w:uiPriority w:val="99"/>
    <w:rPr>
      <w:rFonts w:cs="Times New Roman"/>
      <w:sz w:val="20"/>
      <w:szCs w:val="20"/>
    </w:rPr>
  </w:style>
  <w:style w:type="character" w:customStyle="1" w:styleId="45">
    <w:name w:val="纯文本 Char"/>
    <w:basedOn w:val="28"/>
    <w:link w:val="16"/>
    <w:qFormat/>
    <w:locked/>
    <w:uiPriority w:val="99"/>
    <w:rPr>
      <w:rFonts w:ascii="Simang" w:hAnsi="Courier New" w:eastAsia="Simang" w:cs="Times New Roman"/>
      <w:kern w:val="2"/>
      <w:sz w:val="24"/>
      <w:szCs w:val="24"/>
      <w:lang w:val="en-US" w:eastAsia="zh-CN" w:bidi="ar-SA"/>
    </w:rPr>
  </w:style>
  <w:style w:type="character" w:customStyle="1" w:styleId="46">
    <w:name w:val="日期 Char"/>
    <w:basedOn w:val="28"/>
    <w:link w:val="17"/>
    <w:semiHidden/>
    <w:qFormat/>
    <w:locked/>
    <w:uiPriority w:val="99"/>
    <w:rPr>
      <w:rFonts w:cs="Times New Roman"/>
      <w:sz w:val="20"/>
      <w:szCs w:val="20"/>
    </w:rPr>
  </w:style>
  <w:style w:type="character" w:customStyle="1" w:styleId="47">
    <w:name w:val="正文文本缩进 2 Char"/>
    <w:basedOn w:val="28"/>
    <w:link w:val="4"/>
    <w:semiHidden/>
    <w:qFormat/>
    <w:locked/>
    <w:uiPriority w:val="99"/>
    <w:rPr>
      <w:rFonts w:cs="Times New Roman"/>
      <w:sz w:val="20"/>
      <w:szCs w:val="20"/>
    </w:rPr>
  </w:style>
  <w:style w:type="character" w:customStyle="1" w:styleId="48">
    <w:name w:val="批注框文本 Char"/>
    <w:basedOn w:val="28"/>
    <w:link w:val="18"/>
    <w:qFormat/>
    <w:locked/>
    <w:uiPriority w:val="99"/>
    <w:rPr>
      <w:rFonts w:eastAsia="Simang" w:cs="Times New Roman"/>
      <w:kern w:val="2"/>
      <w:sz w:val="18"/>
      <w:lang w:val="en-US" w:eastAsia="zh-CN"/>
    </w:rPr>
  </w:style>
  <w:style w:type="character" w:customStyle="1" w:styleId="49">
    <w:name w:val="页脚 Char"/>
    <w:basedOn w:val="28"/>
    <w:link w:val="19"/>
    <w:semiHidden/>
    <w:qFormat/>
    <w:locked/>
    <w:uiPriority w:val="99"/>
    <w:rPr>
      <w:rFonts w:cs="Times New Roman"/>
      <w:sz w:val="18"/>
      <w:szCs w:val="18"/>
    </w:rPr>
  </w:style>
  <w:style w:type="character" w:customStyle="1" w:styleId="50">
    <w:name w:val="页眉 Char"/>
    <w:basedOn w:val="28"/>
    <w:link w:val="20"/>
    <w:semiHidden/>
    <w:qFormat/>
    <w:locked/>
    <w:uiPriority w:val="99"/>
    <w:rPr>
      <w:rFonts w:cs="Times New Roman"/>
      <w:sz w:val="18"/>
      <w:szCs w:val="18"/>
    </w:rPr>
  </w:style>
  <w:style w:type="character" w:customStyle="1" w:styleId="51">
    <w:name w:val="正文文本 2 Char"/>
    <w:basedOn w:val="28"/>
    <w:link w:val="23"/>
    <w:semiHidden/>
    <w:qFormat/>
    <w:locked/>
    <w:uiPriority w:val="99"/>
    <w:rPr>
      <w:rFonts w:cs="Times New Roman"/>
      <w:sz w:val="20"/>
      <w:szCs w:val="20"/>
    </w:rPr>
  </w:style>
  <w:style w:type="character" w:customStyle="1" w:styleId="52">
    <w:name w:val="标题 Char2"/>
    <w:basedOn w:val="28"/>
    <w:link w:val="25"/>
    <w:qFormat/>
    <w:locked/>
    <w:uiPriority w:val="99"/>
    <w:rPr>
      <w:rFonts w:ascii="Cambria" w:hAnsi="Cambria" w:cs="Times New Roman"/>
      <w:b/>
      <w:kern w:val="2"/>
      <w:sz w:val="32"/>
    </w:rPr>
  </w:style>
  <w:style w:type="paragraph" w:customStyle="1" w:styleId="53">
    <w:name w:val="样式 10 磅"/>
    <w:qFormat/>
    <w:uiPriority w:val="99"/>
    <w:pPr>
      <w:widowControl w:val="0"/>
      <w:jc w:val="both"/>
    </w:pPr>
    <w:rPr>
      <w:rFonts w:ascii="Calibri" w:hAnsi="Calibri" w:eastAsia="Simang" w:cs="Times New Roman"/>
      <w:kern w:val="2"/>
      <w:sz w:val="21"/>
      <w:szCs w:val="24"/>
      <w:lang w:val="en-US" w:eastAsia="zh-CN" w:bidi="ar-SA"/>
    </w:rPr>
  </w:style>
  <w:style w:type="paragraph" w:customStyle="1" w:styleId="54">
    <w:name w:val="页脚 New New New New New New"/>
    <w:basedOn w:val="55"/>
    <w:qFormat/>
    <w:uiPriority w:val="99"/>
    <w:pPr>
      <w:tabs>
        <w:tab w:val="center" w:pos="4153"/>
        <w:tab w:val="right" w:pos="8306"/>
      </w:tabs>
      <w:snapToGrid w:val="0"/>
      <w:jc w:val="left"/>
    </w:pPr>
    <w:rPr>
      <w:sz w:val="18"/>
    </w:rPr>
  </w:style>
  <w:style w:type="paragraph" w:customStyle="1" w:styleId="55">
    <w:name w:val="正文 New New New New New New"/>
    <w:qFormat/>
    <w:uiPriority w:val="99"/>
    <w:pPr>
      <w:widowControl w:val="0"/>
      <w:jc w:val="both"/>
    </w:pPr>
    <w:rPr>
      <w:rFonts w:ascii="Times New Roman" w:hAnsi="Times New Roman" w:eastAsia="Simang" w:cs="Times New Roman"/>
      <w:kern w:val="2"/>
      <w:sz w:val="21"/>
      <w:lang w:val="en-US" w:eastAsia="zh-CN" w:bidi="ar-SA"/>
    </w:rPr>
  </w:style>
  <w:style w:type="paragraph" w:customStyle="1" w:styleId="56">
    <w:name w:val="普通(网站) New"/>
    <w:basedOn w:val="57"/>
    <w:qFormat/>
    <w:uiPriority w:val="99"/>
    <w:pPr>
      <w:widowControl/>
      <w:spacing w:before="100" w:beforeAutospacing="1" w:after="100" w:afterAutospacing="1"/>
      <w:jc w:val="left"/>
    </w:pPr>
    <w:rPr>
      <w:rFonts w:ascii="Simang" w:hAnsi="Simang"/>
      <w:color w:val="000000"/>
      <w:kern w:val="0"/>
      <w:sz w:val="24"/>
    </w:rPr>
  </w:style>
  <w:style w:type="paragraph" w:customStyle="1" w:styleId="57">
    <w:name w:val="正文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58">
    <w:name w:val="正文 New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59">
    <w:name w:val="正文 New New New New New New New New New"/>
    <w:qFormat/>
    <w:uiPriority w:val="99"/>
    <w:pPr>
      <w:widowControl w:val="0"/>
      <w:jc w:val="both"/>
    </w:pPr>
    <w:rPr>
      <w:rFonts w:ascii="Times New Roman" w:hAnsi="Times New Roman" w:eastAsia="Simang" w:cs="Times New Roman"/>
      <w:kern w:val="2"/>
      <w:sz w:val="21"/>
      <w:lang w:val="en-US" w:eastAsia="zh-CN" w:bidi="ar-SA"/>
    </w:rPr>
  </w:style>
  <w:style w:type="paragraph" w:customStyle="1" w:styleId="60">
    <w:name w:val="正文 New New New New New"/>
    <w:qFormat/>
    <w:uiPriority w:val="99"/>
    <w:pPr>
      <w:widowControl w:val="0"/>
      <w:jc w:val="both"/>
    </w:pPr>
    <w:rPr>
      <w:rFonts w:ascii="Times New Roman" w:hAnsi="Times New Roman" w:eastAsia="Simang" w:cs="Times New Roman"/>
      <w:kern w:val="2"/>
      <w:sz w:val="21"/>
      <w:lang w:val="en-US" w:eastAsia="zh-CN" w:bidi="ar-SA"/>
    </w:rPr>
  </w:style>
  <w:style w:type="paragraph" w:customStyle="1" w:styleId="61">
    <w:name w:val="页脚 New New New New New"/>
    <w:basedOn w:val="60"/>
    <w:qFormat/>
    <w:uiPriority w:val="99"/>
    <w:pPr>
      <w:tabs>
        <w:tab w:val="center" w:pos="4153"/>
        <w:tab w:val="right" w:pos="8306"/>
      </w:tabs>
      <w:snapToGrid w:val="0"/>
      <w:jc w:val="left"/>
    </w:pPr>
    <w:rPr>
      <w:sz w:val="18"/>
    </w:rPr>
  </w:style>
  <w:style w:type="paragraph" w:customStyle="1" w:styleId="62">
    <w:name w:val="页眉 New New New"/>
    <w:basedOn w:val="63"/>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63">
    <w:name w:val="正文 New New New"/>
    <w:qFormat/>
    <w:uiPriority w:val="99"/>
    <w:pPr>
      <w:widowControl w:val="0"/>
      <w:jc w:val="both"/>
    </w:pPr>
    <w:rPr>
      <w:rFonts w:ascii="Times New Roman" w:hAnsi="Times New Roman" w:eastAsia="Simang" w:cs="Times New Roman"/>
      <w:kern w:val="2"/>
      <w:sz w:val="21"/>
      <w:lang w:val="en-US" w:eastAsia="zh-CN" w:bidi="ar-SA"/>
    </w:rPr>
  </w:style>
  <w:style w:type="paragraph" w:customStyle="1" w:styleId="64">
    <w:name w:val="_Style 8"/>
    <w:basedOn w:val="1"/>
    <w:next w:val="22"/>
    <w:qFormat/>
    <w:uiPriority w:val="99"/>
    <w:pPr>
      <w:spacing w:line="360" w:lineRule="auto"/>
      <w:ind w:firstLine="632"/>
    </w:pPr>
    <w:rPr>
      <w:rFonts w:ascii="黑体" w:eastAsia="黑体"/>
      <w:sz w:val="28"/>
    </w:rPr>
  </w:style>
  <w:style w:type="paragraph" w:customStyle="1" w:styleId="65">
    <w:name w:val="Char Char Char Char"/>
    <w:basedOn w:val="1"/>
    <w:qFormat/>
    <w:uiPriority w:val="99"/>
    <w:rPr>
      <w:rFonts w:eastAsia="仿宋_GB2312"/>
      <w:sz w:val="32"/>
    </w:rPr>
  </w:style>
  <w:style w:type="paragraph" w:customStyle="1" w:styleId="66">
    <w:name w:val="页眉 New New New New"/>
    <w:basedOn w:val="67"/>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67">
    <w:name w:val="正文 New New New New"/>
    <w:qFormat/>
    <w:uiPriority w:val="99"/>
    <w:pPr>
      <w:widowControl w:val="0"/>
      <w:jc w:val="both"/>
    </w:pPr>
    <w:rPr>
      <w:rFonts w:ascii="Times New Roman" w:hAnsi="Times New Roman" w:eastAsia="Simang" w:cs="Times New Roman"/>
      <w:kern w:val="2"/>
      <w:sz w:val="21"/>
      <w:lang w:val="en-US" w:eastAsia="zh-CN" w:bidi="ar-SA"/>
    </w:rPr>
  </w:style>
  <w:style w:type="paragraph" w:customStyle="1" w:styleId="68">
    <w:name w:val="页眉 New New New New New New New New"/>
    <w:basedOn w:val="69"/>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69">
    <w:name w:val="正文 New New New New New New New New"/>
    <w:qFormat/>
    <w:uiPriority w:val="99"/>
    <w:pPr>
      <w:widowControl w:val="0"/>
      <w:jc w:val="both"/>
    </w:pPr>
    <w:rPr>
      <w:rFonts w:ascii="Times New Roman" w:hAnsi="Times New Roman" w:eastAsia="Simang" w:cs="Times New Roman"/>
      <w:kern w:val="2"/>
      <w:sz w:val="21"/>
      <w:lang w:val="en-US" w:eastAsia="zh-CN" w:bidi="ar-SA"/>
    </w:rPr>
  </w:style>
  <w:style w:type="paragraph" w:customStyle="1" w:styleId="70">
    <w:name w:val="标题 2 New New"/>
    <w:basedOn w:val="71"/>
    <w:next w:val="71"/>
    <w:qFormat/>
    <w:uiPriority w:val="99"/>
    <w:pPr>
      <w:keepNext/>
      <w:keepLines/>
      <w:adjustRightInd w:val="0"/>
      <w:snapToGrid w:val="0"/>
      <w:spacing w:line="360" w:lineRule="auto"/>
      <w:outlineLvl w:val="1"/>
    </w:pPr>
    <w:rPr>
      <w:rFonts w:ascii="Simang" w:hAnsi="Simang"/>
    </w:rPr>
  </w:style>
  <w:style w:type="paragraph" w:customStyle="1" w:styleId="71">
    <w:name w:val="正文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8"/>
      <w:lang w:val="en-US" w:eastAsia="zh-CN" w:bidi="ar-SA"/>
    </w:rPr>
  </w:style>
  <w:style w:type="paragraph" w:customStyle="1" w:styleId="72">
    <w:name w:val="页眉 New New"/>
    <w:basedOn w:val="73"/>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73">
    <w:name w:val="正文 New New"/>
    <w:qFormat/>
    <w:uiPriority w:val="99"/>
    <w:pPr>
      <w:widowControl w:val="0"/>
      <w:jc w:val="both"/>
    </w:pPr>
    <w:rPr>
      <w:rFonts w:ascii="Times New Roman" w:hAnsi="Times New Roman" w:eastAsia="Simang" w:cs="Times New Roman"/>
      <w:kern w:val="2"/>
      <w:sz w:val="21"/>
      <w:lang w:val="en-US" w:eastAsia="zh-CN" w:bidi="ar-SA"/>
    </w:rPr>
  </w:style>
  <w:style w:type="paragraph" w:customStyle="1" w:styleId="74">
    <w:name w:val="页眉 New New New New New New New"/>
    <w:basedOn w:val="75"/>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75">
    <w:name w:val="正文 New New New New New New New"/>
    <w:qFormat/>
    <w:uiPriority w:val="99"/>
    <w:pPr>
      <w:widowControl w:val="0"/>
      <w:jc w:val="both"/>
    </w:pPr>
    <w:rPr>
      <w:rFonts w:ascii="Times New Roman" w:hAnsi="Times New Roman" w:eastAsia="Simang" w:cs="Times New Roman"/>
      <w:kern w:val="2"/>
      <w:sz w:val="21"/>
      <w:lang w:val="en-US" w:eastAsia="zh-CN" w:bidi="ar-SA"/>
    </w:rPr>
  </w:style>
  <w:style w:type="paragraph" w:customStyle="1" w:styleId="76">
    <w:name w:val="正文 New New New New New New New New New New"/>
    <w:qFormat/>
    <w:uiPriority w:val="99"/>
    <w:pPr>
      <w:widowControl w:val="0"/>
      <w:jc w:val="both"/>
    </w:pPr>
    <w:rPr>
      <w:rFonts w:ascii="Times New Roman" w:hAnsi="Times New Roman" w:eastAsia="Simang" w:cs="Times New Roman"/>
      <w:kern w:val="2"/>
      <w:sz w:val="21"/>
      <w:lang w:val="en-US" w:eastAsia="zh-CN" w:bidi="ar-SA"/>
    </w:rPr>
  </w:style>
  <w:style w:type="paragraph" w:customStyle="1" w:styleId="77">
    <w:name w:val="reader-word-layer reader-word-s1-18"/>
    <w:basedOn w:val="1"/>
    <w:qFormat/>
    <w:uiPriority w:val="99"/>
    <w:pPr>
      <w:widowControl/>
      <w:spacing w:before="100" w:beforeAutospacing="1" w:after="100" w:afterAutospacing="1"/>
      <w:jc w:val="left"/>
    </w:pPr>
    <w:rPr>
      <w:rFonts w:ascii="Simang" w:hAnsi="Simang" w:cs="Simang"/>
      <w:kern w:val="0"/>
      <w:sz w:val="24"/>
      <w:szCs w:val="24"/>
    </w:rPr>
  </w:style>
  <w:style w:type="paragraph" w:customStyle="1" w:styleId="78">
    <w:name w:val="正文 New"/>
    <w:qFormat/>
    <w:uiPriority w:val="99"/>
    <w:pPr>
      <w:widowControl w:val="0"/>
      <w:jc w:val="both"/>
    </w:pPr>
    <w:rPr>
      <w:rFonts w:ascii="Times New Roman" w:hAnsi="Times New Roman" w:eastAsia="Simang" w:cs="Times New Roman"/>
      <w:kern w:val="2"/>
      <w:sz w:val="21"/>
      <w:lang w:val="en-US" w:eastAsia="zh-CN" w:bidi="ar-SA"/>
    </w:rPr>
  </w:style>
  <w:style w:type="paragraph" w:customStyle="1" w:styleId="79">
    <w:name w:val="样式 标题 2 + Times New Roman 四号 非加粗 段前: 5 磅 段后: 0 磅 行距: 固定值 20..."/>
    <w:basedOn w:val="6"/>
    <w:qFormat/>
    <w:uiPriority w:val="99"/>
    <w:pPr>
      <w:spacing w:before="100" w:after="0" w:line="400" w:lineRule="exact"/>
    </w:pPr>
    <w:rPr>
      <w:rFonts w:ascii="Times New Roman" w:hAnsi="Times New Roman" w:cs="Simang"/>
      <w:b w:val="0"/>
      <w:bCs w:val="0"/>
      <w:szCs w:val="20"/>
    </w:rPr>
  </w:style>
  <w:style w:type="paragraph" w:customStyle="1" w:styleId="80">
    <w:name w:val="页脚 New New New New"/>
    <w:basedOn w:val="71"/>
    <w:qFormat/>
    <w:uiPriority w:val="99"/>
    <w:pPr>
      <w:tabs>
        <w:tab w:val="center" w:pos="4153"/>
        <w:tab w:val="right" w:pos="8306"/>
      </w:tabs>
      <w:snapToGrid w:val="0"/>
      <w:jc w:val="left"/>
    </w:pPr>
    <w:rPr>
      <w:sz w:val="18"/>
    </w:rPr>
  </w:style>
  <w:style w:type="paragraph" w:customStyle="1" w:styleId="81">
    <w:name w:val="页脚 New New"/>
    <w:basedOn w:val="73"/>
    <w:qFormat/>
    <w:uiPriority w:val="99"/>
    <w:pPr>
      <w:tabs>
        <w:tab w:val="center" w:pos="4153"/>
        <w:tab w:val="right" w:pos="8306"/>
      </w:tabs>
      <w:snapToGrid w:val="0"/>
      <w:jc w:val="left"/>
    </w:pPr>
    <w:rPr>
      <w:sz w:val="18"/>
    </w:rPr>
  </w:style>
  <w:style w:type="paragraph" w:customStyle="1" w:styleId="82">
    <w:name w:val="页脚 New New New New New New New New"/>
    <w:basedOn w:val="69"/>
    <w:qFormat/>
    <w:uiPriority w:val="99"/>
    <w:pPr>
      <w:tabs>
        <w:tab w:val="center" w:pos="4153"/>
        <w:tab w:val="right" w:pos="8306"/>
      </w:tabs>
      <w:snapToGrid w:val="0"/>
      <w:jc w:val="left"/>
    </w:pPr>
    <w:rPr>
      <w:sz w:val="18"/>
    </w:rPr>
  </w:style>
  <w:style w:type="paragraph" w:customStyle="1" w:styleId="83">
    <w:name w:val="页眉 New New New New New New New New New"/>
    <w:basedOn w:val="59"/>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84">
    <w:name w:val="页眉 New New New New New"/>
    <w:basedOn w:val="60"/>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85">
    <w:name w:val="页眉 New New New New New New"/>
    <w:basedOn w:val="55"/>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86">
    <w:name w:val="页脚 New New New New New New New"/>
    <w:basedOn w:val="75"/>
    <w:qFormat/>
    <w:uiPriority w:val="99"/>
    <w:pPr>
      <w:tabs>
        <w:tab w:val="center" w:pos="4153"/>
        <w:tab w:val="right" w:pos="8306"/>
      </w:tabs>
      <w:snapToGrid w:val="0"/>
      <w:jc w:val="left"/>
    </w:pPr>
    <w:rPr>
      <w:sz w:val="18"/>
    </w:rPr>
  </w:style>
  <w:style w:type="paragraph" w:customStyle="1" w:styleId="87">
    <w:name w:val="正文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88">
    <w:name w:val="页脚 New New New New New New New New New New"/>
    <w:basedOn w:val="76"/>
    <w:qFormat/>
    <w:uiPriority w:val="99"/>
    <w:pPr>
      <w:tabs>
        <w:tab w:val="center" w:pos="4153"/>
        <w:tab w:val="right" w:pos="8306"/>
      </w:tabs>
      <w:snapToGrid w:val="0"/>
      <w:jc w:val="left"/>
    </w:pPr>
    <w:rPr>
      <w:sz w:val="18"/>
    </w:rPr>
  </w:style>
  <w:style w:type="paragraph" w:customStyle="1" w:styleId="89">
    <w:name w:val="页脚 New New New"/>
    <w:basedOn w:val="63"/>
    <w:qFormat/>
    <w:uiPriority w:val="99"/>
    <w:pPr>
      <w:tabs>
        <w:tab w:val="center" w:pos="4153"/>
        <w:tab w:val="right" w:pos="8306"/>
      </w:tabs>
      <w:snapToGrid w:val="0"/>
      <w:jc w:val="left"/>
    </w:pPr>
    <w:rPr>
      <w:sz w:val="18"/>
    </w:rPr>
  </w:style>
  <w:style w:type="paragraph" w:customStyle="1" w:styleId="90">
    <w:name w:val="页脚 New New New New New New New New New"/>
    <w:basedOn w:val="59"/>
    <w:qFormat/>
    <w:uiPriority w:val="99"/>
    <w:pPr>
      <w:tabs>
        <w:tab w:val="center" w:pos="4153"/>
        <w:tab w:val="right" w:pos="8306"/>
      </w:tabs>
      <w:snapToGrid w:val="0"/>
      <w:jc w:val="left"/>
    </w:pPr>
    <w:rPr>
      <w:sz w:val="18"/>
    </w:rPr>
  </w:style>
  <w:style w:type="paragraph" w:customStyle="1" w:styleId="91">
    <w:name w:val="页脚 New"/>
    <w:basedOn w:val="78"/>
    <w:qFormat/>
    <w:uiPriority w:val="99"/>
    <w:pPr>
      <w:tabs>
        <w:tab w:val="center" w:pos="4153"/>
        <w:tab w:val="right" w:pos="8306"/>
      </w:tabs>
      <w:snapToGrid w:val="0"/>
      <w:jc w:val="left"/>
    </w:pPr>
    <w:rPr>
      <w:sz w:val="18"/>
    </w:rPr>
  </w:style>
  <w:style w:type="paragraph" w:customStyle="1" w:styleId="92">
    <w:name w:val="正文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93">
    <w:name w:val="页眉 New New New New New New New New New New"/>
    <w:basedOn w:val="76"/>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94">
    <w:name w:val="普通(网站) New New"/>
    <w:basedOn w:val="87"/>
    <w:qFormat/>
    <w:uiPriority w:val="99"/>
    <w:pPr>
      <w:widowControl/>
      <w:spacing w:before="100" w:beforeAutospacing="1" w:after="100" w:afterAutospacing="1"/>
      <w:jc w:val="left"/>
    </w:pPr>
    <w:rPr>
      <w:rFonts w:ascii="Simang" w:hAnsi="Simang"/>
      <w:color w:val="000000"/>
      <w:kern w:val="0"/>
      <w:sz w:val="24"/>
    </w:rPr>
  </w:style>
  <w:style w:type="paragraph" w:customStyle="1" w:styleId="95">
    <w:name w:val="样式 标题 3 + (中文) 黑体 小四 非加粗 段前: 7.8 磅 段后: 0 磅 行距: 固定值 20 磅"/>
    <w:basedOn w:val="7"/>
    <w:qFormat/>
    <w:uiPriority w:val="99"/>
    <w:pPr>
      <w:spacing w:before="0" w:after="0" w:line="400" w:lineRule="exact"/>
    </w:pPr>
    <w:rPr>
      <w:rFonts w:cs="Simang"/>
      <w:b/>
      <w:bCs/>
      <w:szCs w:val="20"/>
    </w:rPr>
  </w:style>
  <w:style w:type="paragraph" w:customStyle="1" w:styleId="96">
    <w:name w:val="reader-word-layer reader-word-s1-9"/>
    <w:basedOn w:val="1"/>
    <w:qFormat/>
    <w:uiPriority w:val="99"/>
    <w:pPr>
      <w:widowControl/>
      <w:spacing w:before="100" w:beforeAutospacing="1" w:after="100" w:afterAutospacing="1"/>
      <w:jc w:val="left"/>
    </w:pPr>
    <w:rPr>
      <w:rFonts w:ascii="Simang" w:hAnsi="Simang" w:cs="Simang"/>
      <w:kern w:val="0"/>
      <w:sz w:val="24"/>
      <w:szCs w:val="24"/>
    </w:rPr>
  </w:style>
  <w:style w:type="paragraph" w:customStyle="1" w:styleId="97">
    <w:name w:val="正文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98">
    <w:name w:val="正文 New New New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99">
    <w:name w:val="标题 1 New"/>
    <w:basedOn w:val="78"/>
    <w:next w:val="78"/>
    <w:qFormat/>
    <w:uiPriority w:val="99"/>
    <w:pPr>
      <w:keepNext/>
      <w:keepLines/>
      <w:spacing w:before="340" w:after="330" w:line="576" w:lineRule="auto"/>
      <w:outlineLvl w:val="0"/>
    </w:pPr>
    <w:rPr>
      <w:b/>
      <w:kern w:val="44"/>
      <w:sz w:val="44"/>
    </w:rPr>
  </w:style>
  <w:style w:type="paragraph" w:customStyle="1" w:styleId="100">
    <w:name w:val="页眉 New"/>
    <w:basedOn w:val="78"/>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character" w:customStyle="1" w:styleId="101">
    <w:name w:val="标题 Char"/>
    <w:basedOn w:val="28"/>
    <w:qFormat/>
    <w:uiPriority w:val="99"/>
    <w:rPr>
      <w:rFonts w:ascii="Cambria" w:hAnsi="Cambria" w:cs="Times New Roman"/>
      <w:b/>
      <w:bCs/>
      <w:kern w:val="2"/>
      <w:sz w:val="32"/>
      <w:szCs w:val="32"/>
    </w:rPr>
  </w:style>
  <w:style w:type="character" w:customStyle="1" w:styleId="102">
    <w:name w:val="Char Char Char"/>
    <w:basedOn w:val="28"/>
    <w:qFormat/>
    <w:uiPriority w:val="99"/>
    <w:rPr>
      <w:rFonts w:ascii="Simang" w:hAnsi="Courier New" w:eastAsia="Simang" w:cs="Times New Roman"/>
      <w:kern w:val="2"/>
      <w:sz w:val="24"/>
      <w:szCs w:val="24"/>
      <w:lang w:val="en-US" w:eastAsia="zh-CN" w:bidi="ar-SA"/>
    </w:rPr>
  </w:style>
  <w:style w:type="character" w:customStyle="1" w:styleId="103">
    <w:name w:val="font11"/>
    <w:basedOn w:val="28"/>
    <w:qFormat/>
    <w:uiPriority w:val="99"/>
    <w:rPr>
      <w:rFonts w:ascii="Arial" w:hAnsi="Arial" w:cs="Arial"/>
      <w:color w:val="000000"/>
      <w:sz w:val="24"/>
      <w:szCs w:val="24"/>
      <w:u w:val="none"/>
    </w:rPr>
  </w:style>
  <w:style w:type="character" w:customStyle="1" w:styleId="104">
    <w:name w:val="font31"/>
    <w:basedOn w:val="28"/>
    <w:qFormat/>
    <w:uiPriority w:val="99"/>
    <w:rPr>
      <w:rFonts w:ascii="Simang" w:hAnsi="Simang" w:eastAsia="Simang" w:cs="Simang"/>
      <w:color w:val="000000"/>
      <w:sz w:val="24"/>
      <w:szCs w:val="24"/>
      <w:u w:val="none"/>
    </w:rPr>
  </w:style>
  <w:style w:type="character" w:customStyle="1" w:styleId="105">
    <w:name w:val="标题 Char1"/>
    <w:qFormat/>
    <w:uiPriority w:val="99"/>
    <w:rPr>
      <w:rFonts w:ascii="Cambria" w:hAnsi="Cambria"/>
      <w:b/>
      <w:kern w:val="2"/>
      <w:sz w:val="32"/>
    </w:rPr>
  </w:style>
  <w:style w:type="paragraph" w:styleId="106">
    <w:name w:val="List Paragraph"/>
    <w:basedOn w:val="1"/>
    <w:qFormat/>
    <w:uiPriority w:val="34"/>
    <w:pPr>
      <w:ind w:firstLine="420" w:firstLineChars="200"/>
    </w:pPr>
    <w:rPr>
      <w:rFonts w:ascii="Calibri" w:hAnsi="Calibri"/>
      <w:szCs w:val="22"/>
    </w:rPr>
  </w:style>
  <w:style w:type="character" w:customStyle="1" w:styleId="107">
    <w:name w:val="font51"/>
    <w:basedOn w:val="2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2A265-8EAC-422A-A394-D3F8E3C35BB7}">
  <ds:schemaRefs/>
</ds:datastoreItem>
</file>

<file path=docProps/app.xml><?xml version="1.0" encoding="utf-8"?>
<Properties xmlns="http://schemas.openxmlformats.org/officeDocument/2006/extended-properties" xmlns:vt="http://schemas.openxmlformats.org/officeDocument/2006/docPropsVTypes">
  <Template>Normal</Template>
  <Pages>29</Pages>
  <Words>8164</Words>
  <Characters>8524</Characters>
  <Lines>68</Lines>
  <Paragraphs>19</Paragraphs>
  <TotalTime>1</TotalTime>
  <ScaleCrop>false</ScaleCrop>
  <LinksUpToDate>false</LinksUpToDate>
  <CharactersWithSpaces>8724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2023-04-18T08:54:00Z</dcterms:created>
  <dc:creator>User</dc:creator>
  <cp:lastModifiedBy>Administrator</cp:lastModifiedBy>
  <cp:lastPrinted>2020-09-29T01:15:00Z</cp:lastPrinted>
  <dcterms:modified xsi:type="dcterms:W3CDTF">2023-04-20T07:50:41Z</dcterms:modified>
  <dc:title>福建省高速公路养护工程材料采购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88E134EE708B45D0A768933D2D6736F3</vt:lpwstr>
  </property>
</Properties>
</file>