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83" w:leftChars="135"/>
        <w:rPr>
          <w:rFonts w:hint="eastAsia" w:ascii="仿宋" w:hAnsi="仿宋" w:eastAsia="仿宋" w:cs="仿宋"/>
          <w:color w:val="auto"/>
          <w:sz w:val="30"/>
          <w:szCs w:val="30"/>
        </w:rPr>
      </w:pPr>
    </w:p>
    <w:p>
      <w:pPr>
        <w:pStyle w:val="3"/>
        <w:keepNext w:val="0"/>
        <w:keepLines w:val="0"/>
        <w:widowControl/>
        <w:spacing w:before="0" w:after="0" w:line="240" w:lineRule="auto"/>
        <w:ind w:left="0" w:firstLine="0" w:firstLineChars="0"/>
        <w:jc w:val="center"/>
        <w:rPr>
          <w:rFonts w:hint="eastAsia" w:ascii="仿宋" w:hAnsi="仿宋" w:eastAsia="仿宋" w:cs="仿宋"/>
          <w:color w:val="auto"/>
          <w:sz w:val="36"/>
          <w:szCs w:val="36"/>
          <w:u w:val="single"/>
        </w:rPr>
      </w:pPr>
      <w:r>
        <w:rPr>
          <w:rFonts w:hint="eastAsia" w:ascii="仿宋" w:hAnsi="仿宋" w:eastAsia="仿宋" w:cs="仿宋"/>
          <w:bCs w:val="0"/>
          <w:color w:val="auto"/>
          <w:sz w:val="36"/>
          <w:szCs w:val="36"/>
        </w:rPr>
        <w:t>采购项目:</w:t>
      </w:r>
      <w:r>
        <w:rPr>
          <w:rFonts w:hint="eastAsia" w:ascii="仿宋" w:hAnsi="仿宋" w:eastAsia="仿宋" w:cs="仿宋"/>
          <w:b/>
          <w:color w:val="auto"/>
          <w:kern w:val="2"/>
          <w:sz w:val="36"/>
          <w:szCs w:val="36"/>
          <w:u w:val="single"/>
          <w:lang w:eastAsia="zh-CN"/>
        </w:rPr>
        <w:t>泉厦公司“杜苏芮”台风应急抢修台毁专项工程(翔安所、池店所、晋江所、水头所、同安所)</w:t>
      </w:r>
      <w:r>
        <w:rPr>
          <w:rFonts w:hint="eastAsia" w:ascii="仿宋" w:hAnsi="仿宋" w:eastAsia="仿宋" w:cs="仿宋"/>
          <w:b w:val="0"/>
          <w:bCs w:val="0"/>
          <w:color w:val="auto"/>
          <w:kern w:val="2"/>
          <w:sz w:val="36"/>
          <w:szCs w:val="36"/>
          <w:u w:val="single"/>
        </w:rPr>
        <w:t>施工协作队伍</w:t>
      </w:r>
      <w:r>
        <w:rPr>
          <w:rFonts w:hint="eastAsia" w:ascii="仿宋" w:hAnsi="仿宋" w:eastAsia="仿宋" w:cs="仿宋"/>
          <w:b w:val="0"/>
          <w:bCs w:val="0"/>
          <w:color w:val="auto"/>
          <w:kern w:val="2"/>
          <w:sz w:val="36"/>
          <w:szCs w:val="36"/>
          <w:u w:val="single"/>
          <w:lang w:val="en-US" w:eastAsia="zh-CN"/>
        </w:rPr>
        <w:t>二次</w:t>
      </w:r>
      <w:r>
        <w:rPr>
          <w:rFonts w:hint="eastAsia" w:ascii="仿宋" w:hAnsi="仿宋" w:eastAsia="仿宋" w:cs="仿宋"/>
          <w:b w:val="0"/>
          <w:bCs w:val="0"/>
          <w:color w:val="auto"/>
          <w:kern w:val="2"/>
          <w:sz w:val="36"/>
          <w:szCs w:val="36"/>
          <w:u w:val="single"/>
        </w:rPr>
        <w:t>采购</w:t>
      </w:r>
    </w:p>
    <w:p>
      <w:pPr>
        <w:rPr>
          <w:rFonts w:hint="eastAsia" w:ascii="仿宋" w:hAnsi="仿宋" w:eastAsia="仿宋" w:cs="仿宋"/>
          <w:color w:val="auto"/>
          <w:sz w:val="36"/>
          <w:szCs w:val="36"/>
          <w:u w:val="single"/>
        </w:rPr>
      </w:pPr>
    </w:p>
    <w:p>
      <w:pPr>
        <w:pStyle w:val="13"/>
        <w:ind w:firstLine="720"/>
        <w:rPr>
          <w:rFonts w:hint="eastAsia" w:ascii="仿宋" w:hAnsi="仿宋" w:eastAsia="仿宋" w:cs="仿宋"/>
          <w:color w:val="auto"/>
          <w:sz w:val="36"/>
          <w:szCs w:val="36"/>
          <w:u w:val="single"/>
        </w:rPr>
      </w:pPr>
    </w:p>
    <w:p>
      <w:pPr>
        <w:pStyle w:val="13"/>
        <w:ind w:firstLine="720"/>
        <w:rPr>
          <w:rFonts w:hint="eastAsia" w:ascii="仿宋" w:hAnsi="仿宋" w:eastAsia="仿宋" w:cs="仿宋"/>
          <w:color w:val="auto"/>
          <w:sz w:val="36"/>
          <w:szCs w:val="36"/>
          <w:u w:val="single"/>
        </w:rPr>
      </w:pPr>
    </w:p>
    <w:p>
      <w:pPr>
        <w:pStyle w:val="17"/>
        <w:widowControl/>
        <w:spacing w:line="360" w:lineRule="auto"/>
        <w:ind w:left="420" w:leftChars="200"/>
        <w:jc w:val="center"/>
        <w:rPr>
          <w:rFonts w:hint="eastAsia" w:ascii="仿宋" w:hAnsi="仿宋" w:eastAsia="仿宋" w:cs="仿宋"/>
          <w:b/>
          <w:color w:val="auto"/>
          <w:kern w:val="2"/>
          <w:sz w:val="44"/>
          <w:szCs w:val="44"/>
        </w:rPr>
      </w:pPr>
    </w:p>
    <w:p>
      <w:pPr>
        <w:pStyle w:val="17"/>
        <w:widowControl/>
        <w:spacing w:line="360" w:lineRule="auto"/>
        <w:rPr>
          <w:rFonts w:hint="eastAsia" w:ascii="仿宋" w:hAnsi="仿宋" w:eastAsia="仿宋" w:cs="仿宋"/>
          <w:b/>
          <w:color w:val="auto"/>
          <w:kern w:val="2"/>
          <w:sz w:val="44"/>
          <w:szCs w:val="44"/>
        </w:rPr>
      </w:pPr>
      <w:r>
        <w:rPr>
          <w:rFonts w:hint="eastAsia" w:ascii="仿宋" w:hAnsi="仿宋" w:eastAsia="仿宋" w:cs="仿宋"/>
          <w:b/>
          <w:color w:val="auto"/>
          <w:kern w:val="2"/>
          <w:sz w:val="44"/>
          <w:szCs w:val="44"/>
        </w:rPr>
        <w:t xml:space="preserve"> </w:t>
      </w:r>
      <w:r>
        <w:rPr>
          <w:rFonts w:ascii="仿宋" w:hAnsi="仿宋" w:eastAsia="仿宋" w:cs="仿宋"/>
          <w:b/>
          <w:color w:val="auto"/>
          <w:kern w:val="2"/>
          <w:sz w:val="44"/>
          <w:szCs w:val="44"/>
        </w:rPr>
        <w:t xml:space="preserve">                    </w:t>
      </w:r>
    </w:p>
    <w:p>
      <w:pPr>
        <w:pStyle w:val="17"/>
        <w:widowControl/>
        <w:spacing w:line="360" w:lineRule="auto"/>
        <w:ind w:left="420" w:leftChars="200"/>
        <w:jc w:val="center"/>
        <w:outlineLvl w:val="0"/>
        <w:rPr>
          <w:rFonts w:hint="eastAsia" w:ascii="仿宋" w:hAnsi="仿宋" w:eastAsia="仿宋" w:cs="仿宋"/>
          <w:b/>
          <w:bCs/>
          <w:color w:val="auto"/>
          <w:kern w:val="2"/>
          <w:sz w:val="84"/>
          <w:szCs w:val="84"/>
        </w:rPr>
      </w:pPr>
      <w:r>
        <w:rPr>
          <w:rFonts w:hint="eastAsia" w:ascii="仿宋" w:hAnsi="仿宋" w:eastAsia="仿宋" w:cs="仿宋"/>
          <w:b/>
          <w:bCs/>
          <w:color w:val="auto"/>
          <w:kern w:val="2"/>
          <w:sz w:val="84"/>
          <w:szCs w:val="84"/>
        </w:rPr>
        <w:t>采 购 文 件</w:t>
      </w:r>
    </w:p>
    <w:p>
      <w:pPr>
        <w:pStyle w:val="17"/>
        <w:widowControl/>
        <w:spacing w:line="360" w:lineRule="auto"/>
        <w:ind w:left="420" w:leftChars="200"/>
        <w:jc w:val="center"/>
        <w:rPr>
          <w:rFonts w:ascii="仿宋" w:hAnsi="仿宋" w:eastAsia="仿宋" w:cs="仿宋"/>
          <w:b/>
          <w:bCs/>
          <w:color w:val="auto"/>
          <w:kern w:val="2"/>
          <w:sz w:val="30"/>
          <w:szCs w:val="30"/>
        </w:rPr>
      </w:pPr>
      <w:r>
        <w:rPr>
          <w:rFonts w:hint="eastAsia" w:ascii="仿宋" w:hAnsi="仿宋" w:eastAsia="仿宋" w:cs="仿宋"/>
          <w:b/>
          <w:bCs/>
          <w:color w:val="auto"/>
          <w:kern w:val="2"/>
          <w:sz w:val="30"/>
          <w:szCs w:val="30"/>
        </w:rPr>
        <w:t>(项目编号：</w:t>
      </w:r>
      <w:r>
        <w:rPr>
          <w:rFonts w:hint="eastAsia" w:ascii="仿宋" w:hAnsi="仿宋" w:eastAsia="仿宋" w:cs="仿宋"/>
          <w:b/>
          <w:bCs/>
          <w:color w:val="auto"/>
          <w:kern w:val="2"/>
          <w:sz w:val="30"/>
          <w:szCs w:val="30"/>
          <w:lang w:eastAsia="zh-CN"/>
        </w:rPr>
        <w:t>SZ-2023-LW-074</w:t>
      </w:r>
      <w:r>
        <w:rPr>
          <w:rFonts w:hint="eastAsia" w:ascii="仿宋" w:hAnsi="仿宋" w:eastAsia="仿宋" w:cs="仿宋"/>
          <w:b/>
          <w:bCs/>
          <w:color w:val="auto"/>
          <w:kern w:val="2"/>
          <w:sz w:val="30"/>
          <w:szCs w:val="30"/>
          <w:lang w:val="en-US" w:eastAsia="zh-CN"/>
        </w:rPr>
        <w:t>-1</w:t>
      </w:r>
      <w:r>
        <w:rPr>
          <w:rFonts w:hint="eastAsia" w:ascii="仿宋" w:hAnsi="仿宋" w:eastAsia="仿宋" w:cs="仿宋"/>
          <w:b/>
          <w:bCs/>
          <w:color w:val="auto"/>
          <w:kern w:val="2"/>
          <w:sz w:val="30"/>
          <w:szCs w:val="30"/>
        </w:rPr>
        <w:t xml:space="preserve"> )</w:t>
      </w:r>
    </w:p>
    <w:p>
      <w:pPr>
        <w:pStyle w:val="17"/>
        <w:widowControl/>
        <w:spacing w:line="360" w:lineRule="auto"/>
        <w:rPr>
          <w:rFonts w:hint="eastAsia" w:ascii="仿宋" w:hAnsi="仿宋" w:eastAsia="仿宋" w:cs="仿宋"/>
          <w:color w:val="auto"/>
          <w:kern w:val="2"/>
          <w:sz w:val="84"/>
          <w:szCs w:val="84"/>
        </w:rPr>
      </w:pPr>
    </w:p>
    <w:p>
      <w:pPr>
        <w:rPr>
          <w:rFonts w:ascii="仿宋" w:hAnsi="仿宋" w:eastAsia="仿宋" w:cs="仿宋"/>
          <w:color w:val="auto"/>
          <w:sz w:val="32"/>
          <w:szCs w:val="32"/>
        </w:rPr>
      </w:pPr>
    </w:p>
    <w:p>
      <w:pPr>
        <w:pStyle w:val="4"/>
        <w:rPr>
          <w:color w:val="auto"/>
        </w:rPr>
      </w:pPr>
    </w:p>
    <w:p>
      <w:pPr>
        <w:pStyle w:val="4"/>
        <w:rPr>
          <w:color w:val="auto"/>
        </w:rPr>
      </w:pPr>
    </w:p>
    <w:p>
      <w:pPr>
        <w:pStyle w:val="4"/>
        <w:rPr>
          <w:color w:val="auto"/>
        </w:rPr>
      </w:pPr>
    </w:p>
    <w:p>
      <w:pPr>
        <w:pStyle w:val="4"/>
        <w:rPr>
          <w:rFonts w:hint="eastAsia"/>
          <w:color w:val="auto"/>
        </w:rPr>
      </w:pPr>
    </w:p>
    <w:p>
      <w:pPr>
        <w:pStyle w:val="4"/>
        <w:rPr>
          <w:color w:val="auto"/>
        </w:rPr>
      </w:pPr>
    </w:p>
    <w:p>
      <w:pPr>
        <w:pStyle w:val="4"/>
        <w:rPr>
          <w:color w:val="auto"/>
        </w:rPr>
      </w:pPr>
    </w:p>
    <w:p>
      <w:pPr>
        <w:pStyle w:val="4"/>
        <w:rPr>
          <w:rFonts w:hint="eastAsia"/>
          <w:color w:val="auto"/>
        </w:rPr>
      </w:pPr>
    </w:p>
    <w:p>
      <w:pPr>
        <w:ind w:firstLine="627" w:firstLineChars="196"/>
        <w:rPr>
          <w:rFonts w:hint="eastAsia" w:ascii="仿宋" w:hAnsi="仿宋" w:eastAsia="仿宋" w:cs="仿宋"/>
          <w:color w:val="auto"/>
          <w:sz w:val="32"/>
          <w:szCs w:val="32"/>
        </w:rPr>
      </w:pPr>
    </w:p>
    <w:p>
      <w:pPr>
        <w:ind w:firstLine="1267" w:firstLineChars="396"/>
        <w:rPr>
          <w:rFonts w:hint="eastAsia" w:ascii="仿宋" w:hAnsi="仿宋" w:eastAsia="仿宋" w:cs="仿宋"/>
          <w:color w:val="auto"/>
          <w:sz w:val="32"/>
          <w:szCs w:val="32"/>
          <w:u w:val="single"/>
        </w:rPr>
      </w:pPr>
      <w:r>
        <w:rPr>
          <w:rFonts w:hint="eastAsia" w:ascii="仿宋" w:hAnsi="仿宋" w:eastAsia="仿宋" w:cs="仿宋"/>
          <w:color w:val="auto"/>
          <w:sz w:val="32"/>
          <w:szCs w:val="32"/>
        </w:rPr>
        <w:t>采购单位：</w:t>
      </w:r>
      <w:r>
        <w:rPr>
          <w:rFonts w:hint="eastAsia" w:ascii="仿宋" w:hAnsi="仿宋" w:eastAsia="仿宋" w:cs="仿宋"/>
          <w:color w:val="auto"/>
          <w:sz w:val="32"/>
          <w:szCs w:val="32"/>
          <w:u w:val="single"/>
        </w:rPr>
        <w:t xml:space="preserve"> 福建省高速市政工程有限公司 </w:t>
      </w:r>
    </w:p>
    <w:p>
      <w:pPr>
        <w:pStyle w:val="4"/>
        <w:rPr>
          <w:rFonts w:hint="eastAsia"/>
          <w:color w:val="auto"/>
        </w:rPr>
      </w:pPr>
    </w:p>
    <w:p>
      <w:pPr>
        <w:pStyle w:val="4"/>
        <w:rPr>
          <w:rFonts w:hint="eastAsia"/>
          <w:color w:val="auto"/>
        </w:rPr>
      </w:pPr>
    </w:p>
    <w:p>
      <w:pPr>
        <w:ind w:firstLine="3840" w:firstLineChars="1200"/>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年 </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 月</w:t>
      </w:r>
    </w:p>
    <w:p>
      <w:pPr>
        <w:pStyle w:val="4"/>
        <w:ind w:firstLine="3915" w:firstLineChars="1300"/>
        <w:rPr>
          <w:rFonts w:ascii="仿宋" w:hAnsi="仿宋" w:eastAsia="仿宋" w:cs="仿宋"/>
          <w:b/>
          <w:color w:val="auto"/>
          <w:sz w:val="30"/>
          <w:szCs w:val="30"/>
        </w:rPr>
      </w:pPr>
      <w:r>
        <w:rPr>
          <w:rFonts w:ascii="仿宋" w:hAnsi="仿宋" w:eastAsia="仿宋" w:cs="仿宋"/>
          <w:b/>
          <w:color w:val="auto"/>
          <w:sz w:val="30"/>
          <w:szCs w:val="30"/>
        </w:rPr>
        <w:br w:type="page"/>
      </w:r>
    </w:p>
    <w:p>
      <w:pPr>
        <w:widowControl/>
        <w:spacing w:line="600" w:lineRule="exact"/>
        <w:jc w:val="center"/>
        <w:outlineLvl w:val="0"/>
        <w:rPr>
          <w:rFonts w:hint="eastAsia" w:ascii="黑体" w:hAnsi="微软雅黑" w:eastAsia="黑体" w:cs="宋体"/>
          <w:b/>
          <w:bCs/>
          <w:color w:val="auto"/>
          <w:kern w:val="36"/>
          <w:sz w:val="36"/>
          <w:szCs w:val="36"/>
        </w:rPr>
      </w:pPr>
      <w:r>
        <w:rPr>
          <w:rFonts w:hint="eastAsia" w:ascii="黑体" w:hAnsi="微软雅黑" w:eastAsia="黑体" w:cs="宋体"/>
          <w:b/>
          <w:bCs/>
          <w:color w:val="auto"/>
          <w:kern w:val="36"/>
          <w:sz w:val="36"/>
          <w:szCs w:val="36"/>
        </w:rPr>
        <w:t>采购公告</w:t>
      </w:r>
      <w:bookmarkStart w:id="0" w:name="_Hlk515268950"/>
    </w:p>
    <w:p>
      <w:pPr>
        <w:pStyle w:val="13"/>
      </w:pPr>
    </w:p>
    <w:p>
      <w:pPr>
        <w:pStyle w:val="4"/>
        <w:rPr>
          <w:color w:val="auto"/>
        </w:rPr>
      </w:pPr>
    </w:p>
    <w:p>
      <w:pPr>
        <w:keepNext w:val="0"/>
        <w:keepLines w:val="0"/>
        <w:pageBreakBefore w:val="0"/>
        <w:kinsoku/>
        <w:wordWrap/>
        <w:overflowPunct/>
        <w:topLinePunct w:val="0"/>
        <w:bidi w:val="0"/>
        <w:adjustRightInd/>
        <w:snapToGrid/>
        <w:spacing w:line="520" w:lineRule="exact"/>
        <w:ind w:left="-141" w:leftChars="-67" w:firstLine="560" w:firstLineChars="200"/>
        <w:jc w:val="left"/>
        <w:textAlignment w:val="auto"/>
        <w:rPr>
          <w:color w:val="auto"/>
        </w:rPr>
      </w:pPr>
      <w:r>
        <w:rPr>
          <w:rFonts w:hint="eastAsia" w:ascii="仿宋" w:hAnsi="仿宋" w:eastAsia="仿宋" w:cs="仿宋"/>
          <w:color w:val="auto"/>
          <w:sz w:val="28"/>
          <w:szCs w:val="28"/>
          <w:lang w:val="en-US" w:eastAsia="zh-CN"/>
        </w:rPr>
        <w:t>因</w:t>
      </w:r>
      <w:r>
        <w:rPr>
          <w:rFonts w:hint="eastAsia" w:ascii="仿宋" w:hAnsi="仿宋" w:eastAsia="仿宋" w:cs="仿宋"/>
          <w:b/>
          <w:color w:val="auto"/>
          <w:sz w:val="28"/>
          <w:szCs w:val="28"/>
          <w:u w:val="single"/>
          <w:lang w:eastAsia="zh-CN"/>
        </w:rPr>
        <w:t>泉厦公司“杜苏芮”台风应急抢修台毁专项工程(翔安所、池店所、晋江所、水头所、同安所)</w:t>
      </w:r>
      <w:r>
        <w:rPr>
          <w:rFonts w:hint="eastAsia" w:ascii="仿宋" w:hAnsi="仿宋" w:eastAsia="仿宋" w:cs="仿宋"/>
          <w:b/>
          <w:color w:val="auto"/>
          <w:sz w:val="28"/>
          <w:szCs w:val="28"/>
          <w:u w:val="single"/>
        </w:rPr>
        <w:t>施工协作队伍</w:t>
      </w:r>
      <w:r>
        <w:rPr>
          <w:rFonts w:hint="eastAsia" w:ascii="仿宋" w:hAnsi="仿宋" w:eastAsia="仿宋" w:cs="仿宋"/>
          <w:b/>
          <w:color w:val="auto"/>
          <w:sz w:val="28"/>
          <w:szCs w:val="28"/>
          <w:u w:val="single"/>
          <w:lang w:val="en-US" w:eastAsia="zh-CN"/>
        </w:rPr>
        <w:t>采购</w:t>
      </w:r>
      <w:r>
        <w:rPr>
          <w:rFonts w:hint="eastAsia" w:ascii="仿宋" w:hAnsi="仿宋" w:eastAsia="仿宋" w:cs="仿宋"/>
          <w:color w:val="auto"/>
          <w:sz w:val="28"/>
          <w:szCs w:val="28"/>
          <w:lang w:val="en-US" w:eastAsia="zh-CN"/>
        </w:rPr>
        <w:t>于2</w:t>
      </w:r>
      <w:r>
        <w:rPr>
          <w:rFonts w:hint="eastAsia" w:ascii="仿宋" w:hAnsi="仿宋" w:eastAsia="仿宋" w:cs="仿宋"/>
          <w:color w:val="auto"/>
          <w:sz w:val="28"/>
          <w:szCs w:val="28"/>
        </w:rPr>
        <w:t>023 年12月20日首次采购</w:t>
      </w:r>
      <w:r>
        <w:rPr>
          <w:rFonts w:hint="eastAsia" w:ascii="仿宋" w:hAnsi="仿宋" w:eastAsia="仿宋" w:cs="仿宋"/>
          <w:color w:val="auto"/>
          <w:sz w:val="28"/>
          <w:szCs w:val="28"/>
          <w:lang w:val="en-US" w:eastAsia="zh-CN"/>
        </w:rPr>
        <w:t>中</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采购合格报价人不足3家</w:t>
      </w:r>
      <w:r>
        <w:rPr>
          <w:rFonts w:hint="eastAsia" w:ascii="仿宋" w:hAnsi="仿宋" w:eastAsia="仿宋" w:cs="仿宋"/>
          <w:color w:val="auto"/>
          <w:sz w:val="28"/>
          <w:szCs w:val="28"/>
        </w:rPr>
        <w:t>，采购</w:t>
      </w:r>
      <w:r>
        <w:rPr>
          <w:rFonts w:hint="eastAsia" w:ascii="仿宋" w:hAnsi="仿宋" w:eastAsia="仿宋" w:cs="仿宋"/>
          <w:color w:val="auto"/>
          <w:sz w:val="28"/>
          <w:szCs w:val="28"/>
          <w:lang w:val="en-US" w:eastAsia="zh-CN"/>
        </w:rPr>
        <w:t>失败，现进行二次采购。</w:t>
      </w:r>
    </w:p>
    <w:bookmarkEnd w:id="0"/>
    <w:p>
      <w:pPr>
        <w:keepNext w:val="0"/>
        <w:keepLines w:val="0"/>
        <w:pageBreakBefore w:val="0"/>
        <w:kinsoku/>
        <w:wordWrap/>
        <w:overflowPunct/>
        <w:topLinePunct w:val="0"/>
        <w:bidi w:val="0"/>
        <w:adjustRightInd/>
        <w:snapToGrid/>
        <w:spacing w:line="520" w:lineRule="exact"/>
        <w:ind w:left="-141" w:leftChars="-67"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本采购项目：</w:t>
      </w:r>
      <w:r>
        <w:rPr>
          <w:rFonts w:hint="eastAsia" w:ascii="仿宋" w:hAnsi="仿宋" w:eastAsia="仿宋" w:cs="仿宋"/>
          <w:b/>
          <w:color w:val="auto"/>
          <w:sz w:val="28"/>
          <w:szCs w:val="28"/>
          <w:u w:val="single"/>
          <w:lang w:val="en-US" w:eastAsia="zh-CN"/>
        </w:rPr>
        <w:t>泉厦公司“杜苏芮”台风应急抢修台毁专项工程(翔安所、池店所、晋江所、水头所、同安所</w:t>
      </w:r>
      <w:r>
        <w:rPr>
          <w:rFonts w:hint="eastAsia" w:ascii="仿宋" w:hAnsi="仿宋" w:eastAsia="仿宋" w:cs="仿宋"/>
          <w:b/>
          <w:color w:val="auto"/>
          <w:sz w:val="28"/>
          <w:szCs w:val="28"/>
          <w:u w:val="single"/>
          <w:lang w:eastAsia="zh-CN"/>
        </w:rPr>
        <w:t>)</w:t>
      </w:r>
      <w:r>
        <w:rPr>
          <w:rFonts w:hint="eastAsia" w:ascii="仿宋" w:hAnsi="仿宋" w:eastAsia="仿宋" w:cs="仿宋"/>
          <w:b/>
          <w:color w:val="auto"/>
          <w:sz w:val="28"/>
          <w:szCs w:val="28"/>
          <w:u w:val="single"/>
        </w:rPr>
        <w:t>施工协作队伍</w:t>
      </w:r>
      <w:r>
        <w:rPr>
          <w:rFonts w:hint="eastAsia" w:ascii="仿宋" w:hAnsi="仿宋" w:eastAsia="仿宋" w:cs="仿宋"/>
          <w:b/>
          <w:color w:val="auto"/>
          <w:sz w:val="28"/>
          <w:szCs w:val="28"/>
          <w:u w:val="single"/>
          <w:lang w:val="en-US" w:eastAsia="zh-CN"/>
        </w:rPr>
        <w:t>二次</w:t>
      </w:r>
      <w:r>
        <w:rPr>
          <w:rFonts w:hint="eastAsia" w:ascii="仿宋" w:hAnsi="仿宋" w:eastAsia="仿宋" w:cs="仿宋"/>
          <w:b/>
          <w:color w:val="auto"/>
          <w:sz w:val="28"/>
          <w:szCs w:val="28"/>
          <w:u w:val="single"/>
        </w:rPr>
        <w:t>采购</w:t>
      </w:r>
      <w:r>
        <w:rPr>
          <w:rFonts w:hint="eastAsia" w:ascii="仿宋" w:hAnsi="仿宋" w:eastAsia="仿宋" w:cs="仿宋"/>
          <w:color w:val="auto"/>
          <w:sz w:val="28"/>
          <w:szCs w:val="28"/>
        </w:rPr>
        <w:t>，现已具备采购条件，采购人为</w:t>
      </w:r>
      <w:r>
        <w:rPr>
          <w:rFonts w:hint="eastAsia" w:ascii="仿宋" w:hAnsi="仿宋" w:eastAsia="仿宋" w:cs="仿宋"/>
          <w:b/>
          <w:color w:val="auto"/>
          <w:sz w:val="28"/>
          <w:szCs w:val="28"/>
          <w:u w:val="single"/>
        </w:rPr>
        <w:t>福建省高速市政工程有限公司</w:t>
      </w:r>
      <w:r>
        <w:rPr>
          <w:rFonts w:hint="eastAsia" w:ascii="仿宋" w:hAnsi="仿宋" w:eastAsia="仿宋" w:cs="仿宋"/>
          <w:color w:val="auto"/>
          <w:sz w:val="28"/>
          <w:szCs w:val="28"/>
        </w:rPr>
        <w:t>，现对该项目进行公司库内公开竞价，具体情况下：</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2" w:firstLineChars="200"/>
        <w:jc w:val="both"/>
        <w:textAlignment w:val="auto"/>
        <w:outlineLvl w:val="1"/>
        <w:rPr>
          <w:rFonts w:ascii="仿宋" w:hAnsi="仿宋" w:eastAsia="仿宋" w:cs="仿宋"/>
          <w:b/>
          <w:bCs/>
          <w:color w:val="auto"/>
          <w:sz w:val="28"/>
          <w:szCs w:val="28"/>
        </w:rPr>
      </w:pPr>
      <w:r>
        <w:rPr>
          <w:rFonts w:hint="eastAsia" w:ascii="仿宋" w:hAnsi="仿宋" w:eastAsia="仿宋" w:cs="仿宋"/>
          <w:b/>
          <w:bCs/>
          <w:color w:val="auto"/>
          <w:sz w:val="28"/>
          <w:szCs w:val="28"/>
        </w:rPr>
        <w:t>1．项目概况与采购范围</w:t>
      </w:r>
    </w:p>
    <w:p>
      <w:pPr>
        <w:pStyle w:val="4"/>
        <w:keepNext w:val="0"/>
        <w:keepLines w:val="0"/>
        <w:pageBreakBefore w:val="0"/>
        <w:kinsoku/>
        <w:wordWrap/>
        <w:overflowPunct/>
        <w:topLinePunct w:val="0"/>
        <w:bidi w:val="0"/>
        <w:adjustRightInd/>
        <w:snapToGrid/>
        <w:spacing w:line="520" w:lineRule="exact"/>
        <w:ind w:firstLine="562"/>
        <w:textAlignment w:val="auto"/>
        <w:rPr>
          <w:rFonts w:hint="eastAsia" w:ascii="仿宋" w:hAnsi="仿宋" w:eastAsia="仿宋" w:cs="仿宋"/>
          <w:b/>
          <w:color w:val="auto"/>
          <w:sz w:val="28"/>
          <w:szCs w:val="28"/>
          <w:u w:val="single"/>
          <w:lang w:eastAsia="zh-CN"/>
        </w:rPr>
      </w:pPr>
      <w:r>
        <w:rPr>
          <w:rFonts w:hint="eastAsia" w:ascii="仿宋" w:hAnsi="仿宋" w:eastAsia="仿宋" w:cs="仿宋"/>
          <w:b/>
          <w:color w:val="auto"/>
          <w:kern w:val="0"/>
          <w:sz w:val="28"/>
          <w:szCs w:val="28"/>
        </w:rPr>
        <w:t>1.1项目建设地点：</w:t>
      </w:r>
      <w:r>
        <w:rPr>
          <w:rFonts w:hint="eastAsia" w:ascii="仿宋" w:hAnsi="仿宋" w:eastAsia="仿宋" w:cs="仿宋"/>
          <w:b/>
          <w:color w:val="auto"/>
          <w:kern w:val="2"/>
          <w:sz w:val="28"/>
          <w:szCs w:val="28"/>
          <w:u w:val="single"/>
          <w:lang w:val="en-US" w:eastAsia="zh-CN" w:bidi="ar-SA"/>
        </w:rPr>
        <w:t>泉厦高速沿线管理房（</w:t>
      </w:r>
      <w:r>
        <w:rPr>
          <w:rFonts w:hint="eastAsia" w:ascii="仿宋" w:hAnsi="仿宋" w:eastAsia="仿宋" w:cs="仿宋"/>
          <w:b/>
          <w:color w:val="auto"/>
          <w:sz w:val="28"/>
          <w:szCs w:val="28"/>
          <w:u w:val="single"/>
          <w:lang w:val="en-US" w:eastAsia="zh-CN"/>
        </w:rPr>
        <w:t>翔安所、池店所、晋江所、水头所、同安所）</w:t>
      </w:r>
    </w:p>
    <w:p>
      <w:pPr>
        <w:pStyle w:val="4"/>
        <w:keepNext w:val="0"/>
        <w:keepLines w:val="0"/>
        <w:pageBreakBefore w:val="0"/>
        <w:kinsoku/>
        <w:wordWrap/>
        <w:overflowPunct/>
        <w:topLinePunct w:val="0"/>
        <w:bidi w:val="0"/>
        <w:adjustRightInd/>
        <w:snapToGrid/>
        <w:spacing w:line="520" w:lineRule="exact"/>
        <w:ind w:firstLine="562"/>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1.2项目概况</w:t>
      </w:r>
    </w:p>
    <w:p>
      <w:pPr>
        <w:pStyle w:val="18"/>
        <w:keepNext w:val="0"/>
        <w:keepLines w:val="0"/>
        <w:pageBreakBefore w:val="0"/>
        <w:tabs>
          <w:tab w:val="left" w:pos="632"/>
        </w:tabs>
        <w:kinsoku/>
        <w:wordWrap/>
        <w:overflowPunct/>
        <w:topLinePunct w:val="0"/>
        <w:autoSpaceDE w:val="0"/>
        <w:autoSpaceDN w:val="0"/>
        <w:bidi w:val="0"/>
        <w:adjustRightInd/>
        <w:snapToGrid/>
        <w:spacing w:before="130" w:line="520" w:lineRule="exact"/>
        <w:ind w:left="97" w:leftChars="46"/>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泉厦公司“杜苏芮”台风应急抢修台毁专项工程(翔安所、池店所、晋江所、水头所、同安所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，施工内容主要包含房间渗漏水处理、玻璃窗受损更换、屋面墙面防水处理、墙面油漆涂料、楼地面墙面瓷砖破裂脱漏更换、门窗更换、停车棚修复等。具体以现场实际完成的工程内容为准。</w:t>
      </w:r>
    </w:p>
    <w:p>
      <w:pPr>
        <w:keepNext w:val="0"/>
        <w:keepLines w:val="0"/>
        <w:pageBreakBefore w:val="0"/>
        <w:widowControl/>
        <w:kinsoku/>
        <w:wordWrap/>
        <w:overflowPunct/>
        <w:topLinePunct w:val="0"/>
        <w:bidi w:val="0"/>
        <w:adjustRightInd/>
        <w:snapToGrid/>
        <w:spacing w:line="520" w:lineRule="exact"/>
        <w:ind w:firstLine="562" w:firstLineChars="200"/>
        <w:jc w:val="left"/>
        <w:textAlignment w:val="auto"/>
        <w:rPr>
          <w:rFonts w:ascii="仿宋" w:hAnsi="仿宋" w:eastAsia="仿宋" w:cs="仿宋"/>
          <w:b/>
          <w:color w:val="auto"/>
          <w:sz w:val="28"/>
          <w:szCs w:val="28"/>
        </w:rPr>
      </w:pPr>
      <w:r>
        <w:rPr>
          <w:rFonts w:hint="eastAsia" w:ascii="仿宋" w:hAnsi="仿宋" w:eastAsia="仿宋" w:cs="仿宋"/>
          <w:b/>
          <w:color w:val="auto"/>
          <w:sz w:val="28"/>
          <w:szCs w:val="28"/>
        </w:rPr>
        <w:t>1.3计划工期</w:t>
      </w:r>
    </w:p>
    <w:p>
      <w:pPr>
        <w:keepNext w:val="0"/>
        <w:keepLines w:val="0"/>
        <w:pageBreakBefore w:val="0"/>
        <w:widowControl/>
        <w:kinsoku/>
        <w:wordWrap/>
        <w:overflowPunct/>
        <w:topLinePunct w:val="0"/>
        <w:bidi w:val="0"/>
        <w:adjustRightInd/>
        <w:snapToGrid/>
        <w:spacing w:line="52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计划施工工期暂定</w:t>
      </w:r>
      <w:r>
        <w:rPr>
          <w:rFonts w:hint="eastAsia" w:ascii="仿宋" w:hAnsi="仿宋" w:eastAsia="仿宋" w:cs="仿宋"/>
          <w:b/>
          <w:bCs/>
          <w:color w:val="auto"/>
          <w:sz w:val="28"/>
          <w:szCs w:val="28"/>
          <w:u w:val="single"/>
          <w:lang w:val="en-US" w:eastAsia="zh-CN"/>
        </w:rPr>
        <w:t>40</w:t>
      </w:r>
      <w:r>
        <w:rPr>
          <w:rFonts w:hint="eastAsia" w:ascii="仿宋" w:hAnsi="仿宋" w:eastAsia="仿宋" w:cs="仿宋"/>
          <w:b/>
          <w:bCs/>
          <w:color w:val="auto"/>
          <w:sz w:val="28"/>
          <w:szCs w:val="28"/>
          <w:u w:val="single"/>
        </w:rPr>
        <w:t>日历天</w:t>
      </w:r>
      <w:r>
        <w:rPr>
          <w:rFonts w:hint="eastAsia" w:ascii="仿宋" w:hAnsi="仿宋" w:eastAsia="仿宋" w:cs="仿宋"/>
          <w:color w:val="auto"/>
          <w:sz w:val="28"/>
          <w:szCs w:val="28"/>
        </w:rPr>
        <w:t>，具体开工时间以合同约定时间为准。成交人应无条件执行采购人的进度计划安排。</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2" w:firstLineChars="200"/>
        <w:jc w:val="both"/>
        <w:textAlignment w:val="auto"/>
        <w:outlineLvl w:val="1"/>
        <w:rPr>
          <w:rFonts w:ascii="仿宋" w:hAnsi="仿宋" w:eastAsia="仿宋" w:cs="仿宋"/>
          <w:b/>
          <w:bCs/>
          <w:color w:val="auto"/>
          <w:sz w:val="28"/>
          <w:szCs w:val="28"/>
        </w:rPr>
      </w:pPr>
      <w:r>
        <w:rPr>
          <w:rFonts w:hint="eastAsia" w:ascii="仿宋" w:hAnsi="仿宋" w:eastAsia="仿宋" w:cs="仿宋"/>
          <w:b/>
          <w:bCs/>
          <w:color w:val="auto"/>
          <w:sz w:val="28"/>
          <w:szCs w:val="28"/>
        </w:rPr>
        <w:t>1.4采购范围及主要工程量</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2" w:firstLineChars="200"/>
        <w:jc w:val="both"/>
        <w:textAlignment w:val="auto"/>
        <w:outlineLvl w:val="1"/>
        <w:rPr>
          <w:rFonts w:ascii="仿宋" w:hAnsi="仿宋" w:eastAsia="仿宋" w:cs="仿宋"/>
          <w:b/>
          <w:bCs/>
          <w:color w:val="auto"/>
          <w:sz w:val="28"/>
          <w:szCs w:val="28"/>
        </w:rPr>
      </w:pPr>
      <w:r>
        <w:rPr>
          <w:rFonts w:hint="eastAsia" w:ascii="仿宋" w:hAnsi="仿宋" w:eastAsia="仿宋" w:cs="仿宋"/>
          <w:b/>
          <w:bCs/>
          <w:color w:val="auto"/>
          <w:sz w:val="28"/>
          <w:szCs w:val="28"/>
        </w:rPr>
        <w:t>最高控制价人民币</w:t>
      </w:r>
      <w:r>
        <w:rPr>
          <w:rFonts w:hint="eastAsia" w:ascii="Times New Roman" w:cs="Times New Roman"/>
          <w:b/>
          <w:bCs/>
          <w:color w:val="auto"/>
          <w:kern w:val="2"/>
          <w:u w:val="single"/>
        </w:rPr>
        <w:t>：</w:t>
      </w:r>
      <w:r>
        <w:rPr>
          <w:rFonts w:hint="eastAsia" w:ascii="Times New Roman" w:cs="Times New Roman"/>
          <w:b/>
          <w:bCs/>
          <w:color w:val="auto"/>
          <w:kern w:val="2"/>
          <w:u w:val="single"/>
          <w:lang w:val="en-US" w:eastAsia="zh-CN"/>
        </w:rPr>
        <w:t>826353</w:t>
      </w:r>
      <w:r>
        <w:rPr>
          <w:rFonts w:hint="eastAsia" w:ascii="仿宋" w:hAnsi="仿宋" w:eastAsia="仿宋" w:cs="仿宋"/>
          <w:b/>
          <w:bCs/>
          <w:color w:val="auto"/>
          <w:sz w:val="28"/>
          <w:szCs w:val="28"/>
          <w:u w:val="single"/>
        </w:rPr>
        <w:t>元</w:t>
      </w:r>
      <w:r>
        <w:rPr>
          <w:rFonts w:hint="eastAsia" w:ascii="Times New Roman" w:cs="Times New Roman"/>
          <w:b/>
          <w:bCs/>
          <w:color w:val="auto"/>
          <w:kern w:val="2"/>
          <w:u w:val="single"/>
        </w:rPr>
        <w:t>（含</w:t>
      </w:r>
      <w:r>
        <w:rPr>
          <w:rFonts w:hint="eastAsia" w:ascii="仿宋" w:hAnsi="仿宋" w:eastAsia="仿宋" w:cs="仿宋"/>
          <w:b/>
          <w:bCs/>
          <w:color w:val="auto"/>
          <w:sz w:val="28"/>
          <w:szCs w:val="28"/>
          <w:u w:val="single"/>
        </w:rPr>
        <w:t>增值税，税率为9%</w:t>
      </w:r>
      <w:r>
        <w:rPr>
          <w:rFonts w:hint="eastAsia" w:ascii="Times New Roman" w:cs="Times New Roman"/>
          <w:b/>
          <w:bCs/>
          <w:color w:val="auto"/>
          <w:kern w:val="2"/>
          <w:u w:val="single"/>
        </w:rPr>
        <w:t>）</w:t>
      </w:r>
      <w:r>
        <w:rPr>
          <w:rFonts w:hint="eastAsia" w:ascii="仿宋" w:hAnsi="仿宋" w:eastAsia="仿宋" w:cs="仿宋"/>
          <w:b/>
          <w:bCs/>
          <w:color w:val="auto"/>
          <w:sz w:val="28"/>
          <w:szCs w:val="28"/>
        </w:rPr>
        <w:t>。</w:t>
      </w:r>
    </w:p>
    <w:p>
      <w:pPr>
        <w:pStyle w:val="18"/>
        <w:keepNext w:val="0"/>
        <w:keepLines w:val="0"/>
        <w:pageBreakBefore w:val="0"/>
        <w:tabs>
          <w:tab w:val="left" w:pos="632"/>
        </w:tabs>
        <w:kinsoku/>
        <w:wordWrap/>
        <w:overflowPunct/>
        <w:topLinePunct w:val="0"/>
        <w:autoSpaceDE w:val="0"/>
        <w:autoSpaceDN w:val="0"/>
        <w:bidi w:val="0"/>
        <w:adjustRightInd/>
        <w:snapToGrid/>
        <w:spacing w:before="130" w:line="520" w:lineRule="exact"/>
        <w:ind w:left="97" w:leftChars="46"/>
        <w:textAlignment w:val="auto"/>
        <w:rPr>
          <w:rFonts w:ascii="仿宋" w:hAnsi="仿宋" w:eastAsia="仿宋" w:cs="仿宋"/>
          <w:color w:val="auto"/>
          <w:sz w:val="28"/>
          <w:szCs w:val="28"/>
        </w:rPr>
      </w:pPr>
      <w:r>
        <w:rPr>
          <w:rFonts w:hint="eastAsia" w:ascii="仿宋" w:hAnsi="仿宋" w:eastAsia="仿宋" w:cs="仿宋"/>
          <w:color w:val="auto"/>
          <w:sz w:val="28"/>
          <w:szCs w:val="28"/>
        </w:rPr>
        <w:t>本采购项目范围内的工程审核通过的施工图纸、技术标准和要求所包含的全部工程、设计变更等内容。具体以采购人要求及相关规划要求为准。 具体内容及工程量详见《工程量清单》。</w:t>
      </w:r>
    </w:p>
    <w:p>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outlineLvl w:val="1"/>
        <w:rPr>
          <w:rFonts w:ascii="仿宋" w:hAnsi="仿宋" w:eastAsia="仿宋" w:cs="仿宋"/>
          <w:b/>
          <w:bCs/>
          <w:color w:val="auto"/>
          <w:sz w:val="28"/>
          <w:szCs w:val="28"/>
        </w:rPr>
      </w:pPr>
      <w:r>
        <w:rPr>
          <w:rFonts w:hint="eastAsia" w:ascii="仿宋" w:hAnsi="仿宋" w:eastAsia="仿宋" w:cs="仿宋"/>
          <w:b/>
          <w:bCs/>
          <w:color w:val="auto"/>
          <w:sz w:val="28"/>
          <w:szCs w:val="28"/>
        </w:rPr>
        <w:t>2．竞价人资格要求</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2.1本次采购要求竞价人具备条件</w:t>
      </w:r>
    </w:p>
    <w:p>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本次采购要求竞价人必须是中华人民共和国境内注册的独立企业法人；须具有建筑装修装饰工程专业资质且具备有效的企业安全生产许可证。并在人员、设备、资金等方面具有相应的施工能力。</w:t>
      </w:r>
    </w:p>
    <w:p>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2.1.1 基本要求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color w:val="auto"/>
          <w:sz w:val="28"/>
          <w:szCs w:val="28"/>
        </w:rPr>
        <w:t>①</w:t>
      </w:r>
      <w:r>
        <w:rPr>
          <w:rFonts w:hint="eastAsia" w:ascii="仿宋" w:hAnsi="仿宋" w:eastAsia="仿宋" w:cs="仿宋"/>
          <w:color w:val="auto"/>
          <w:sz w:val="28"/>
          <w:szCs w:val="28"/>
        </w:rPr>
        <w:t>中华人民共和国境内(不含港澳台地区)合法注册的独立法人。</w:t>
      </w:r>
    </w:p>
    <w:p>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bCs/>
          <w:color w:val="auto"/>
          <w:sz w:val="28"/>
          <w:szCs w:val="28"/>
        </w:rPr>
      </w:pPr>
      <w:r>
        <w:rPr>
          <w:rFonts w:ascii="仿宋" w:hAnsi="仿宋" w:eastAsia="仿宋" w:cs="仿宋"/>
          <w:bCs/>
          <w:color w:val="auto"/>
          <w:sz w:val="28"/>
          <w:szCs w:val="28"/>
        </w:rPr>
        <w:t>②</w:t>
      </w:r>
      <w:r>
        <w:rPr>
          <w:rFonts w:hint="eastAsia" w:ascii="仿宋" w:hAnsi="仿宋" w:eastAsia="仿宋" w:cs="仿宋"/>
          <w:bCs/>
          <w:color w:val="auto"/>
          <w:sz w:val="28"/>
          <w:szCs w:val="28"/>
        </w:rPr>
        <w:t>竞价人必须在人员、机械设备、资金等方面拥有承担本项目施工的能力，具备有效的资格证件（营业执照、资质证书及安全生产许可证等相关资料）；</w:t>
      </w:r>
    </w:p>
    <w:p>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③企业不存在被列入“信用中国”网站（http://www.creditchina.gov.cn/）中失信被执行人名单中；</w:t>
      </w:r>
    </w:p>
    <w:p>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④企业</w:t>
      </w:r>
      <w:r>
        <w:rPr>
          <w:rFonts w:hint="eastAsia" w:ascii="仿宋" w:hAnsi="仿宋" w:eastAsia="仿宋" w:cs="仿宋"/>
          <w:color w:val="auto"/>
          <w:sz w:val="28"/>
          <w:szCs w:val="28"/>
          <w:lang w:eastAsia="zh-TW"/>
        </w:rPr>
        <w:t>或其法定代表人、拟委任的</w:t>
      </w:r>
      <w:r>
        <w:rPr>
          <w:rFonts w:hint="eastAsia" w:ascii="仿宋" w:hAnsi="仿宋" w:eastAsia="仿宋" w:cs="仿宋"/>
          <w:color w:val="auto"/>
          <w:sz w:val="28"/>
          <w:szCs w:val="28"/>
        </w:rPr>
        <w:t>现场负责人在“中国裁判文书网”网站（https://wenshu.court.gov.cn/）中</w:t>
      </w:r>
      <w:r>
        <w:rPr>
          <w:rFonts w:hint="eastAsia" w:ascii="仿宋" w:hAnsi="仿宋" w:eastAsia="仿宋" w:cs="仿宋"/>
          <w:color w:val="auto"/>
          <w:sz w:val="28"/>
          <w:szCs w:val="28"/>
          <w:lang w:eastAsia="zh-TW"/>
        </w:rPr>
        <w:t>近三年内</w:t>
      </w:r>
      <w:r>
        <w:rPr>
          <w:rFonts w:hint="eastAsia" w:ascii="仿宋" w:hAnsi="仿宋" w:eastAsia="仿宋" w:cs="仿宋"/>
          <w:color w:val="auto"/>
          <w:sz w:val="28"/>
          <w:szCs w:val="28"/>
        </w:rPr>
        <w:t>无</w:t>
      </w:r>
      <w:r>
        <w:rPr>
          <w:rFonts w:hint="eastAsia" w:ascii="仿宋" w:hAnsi="仿宋" w:eastAsia="仿宋" w:cs="仿宋"/>
          <w:color w:val="auto"/>
          <w:sz w:val="28"/>
          <w:szCs w:val="28"/>
          <w:lang w:eastAsia="zh-TW"/>
        </w:rPr>
        <w:t>行贿犯罪行为</w:t>
      </w:r>
      <w:r>
        <w:rPr>
          <w:rFonts w:hint="eastAsia" w:ascii="仿宋" w:hAnsi="仿宋" w:eastAsia="仿宋" w:cs="仿宋"/>
          <w:color w:val="auto"/>
          <w:sz w:val="28"/>
          <w:szCs w:val="28"/>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⑤在福建省高速市政工程有限公司工程合作供应商库的合格供应商；</w:t>
      </w:r>
    </w:p>
    <w:p>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bCs/>
          <w:color w:val="auto"/>
          <w:sz w:val="28"/>
          <w:szCs w:val="28"/>
        </w:rPr>
      </w:pPr>
      <w:r>
        <w:rPr>
          <w:rFonts w:hint="eastAsia" w:ascii="仿宋" w:hAnsi="仿宋" w:eastAsia="仿宋" w:cs="仿宋"/>
          <w:color w:val="auto"/>
          <w:sz w:val="28"/>
          <w:szCs w:val="28"/>
        </w:rPr>
        <w:t>⑥本项</w:t>
      </w:r>
      <w:r>
        <w:rPr>
          <w:rFonts w:hint="eastAsia" w:ascii="仿宋" w:hAnsi="仿宋" w:eastAsia="仿宋" w:cs="仿宋"/>
          <w:bCs/>
          <w:color w:val="auto"/>
          <w:sz w:val="28"/>
          <w:szCs w:val="28"/>
        </w:rPr>
        <w:t>目不接受联合体竞价。</w:t>
      </w:r>
    </w:p>
    <w:p>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2.1.2业绩要求</w:t>
      </w:r>
    </w:p>
    <w:p>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竞价人需提供至少一个近三年（2021.1月至今）类似施工业绩（含建筑工程或装饰装修工程），且合同金额不低于50万元，业绩证明材料应提供（施工合同（含标价的工程量清单）及甲方签认盖章的结算材料（结算资料应含结算清单）的复印件并加盖公章）（时间以合同签订时间为准），否则不予认定。</w:t>
      </w:r>
    </w:p>
    <w:p>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2.2单位负责人为同一人或存在控股、管理关系的不同单位，不得参加同一标段竞价，否则相关竞价无效。</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2" w:firstLineChars="200"/>
        <w:jc w:val="both"/>
        <w:textAlignment w:val="auto"/>
        <w:outlineLvl w:val="1"/>
        <w:rPr>
          <w:rFonts w:ascii="仿宋" w:hAnsi="仿宋" w:eastAsia="仿宋" w:cs="仿宋"/>
          <w:b/>
          <w:bCs/>
          <w:color w:val="auto"/>
          <w:sz w:val="28"/>
          <w:szCs w:val="28"/>
        </w:rPr>
      </w:pPr>
      <w:r>
        <w:rPr>
          <w:rFonts w:hint="eastAsia" w:ascii="仿宋" w:hAnsi="仿宋" w:eastAsia="仿宋" w:cs="仿宋"/>
          <w:b/>
          <w:bCs/>
          <w:color w:val="auto"/>
          <w:sz w:val="28"/>
          <w:szCs w:val="28"/>
        </w:rPr>
        <w:t>3．采购文件的获取</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3.1 本次采购采取线上下载采购文件，线下提交竞价文件的方式；</w:t>
      </w:r>
    </w:p>
    <w:p>
      <w:pPr>
        <w:keepNext w:val="0"/>
        <w:keepLines w:val="0"/>
        <w:pageBreakBefore w:val="0"/>
        <w:kinsoku/>
        <w:wordWrap/>
        <w:overflowPunct/>
        <w:topLinePunct w:val="0"/>
        <w:bidi w:val="0"/>
        <w:adjustRightInd/>
        <w:snapToGrid/>
        <w:spacing w:line="520" w:lineRule="exact"/>
        <w:ind w:firstLine="560" w:firstLineChars="200"/>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3.2 凡愿意参加报价的竞价人请于202</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30</w:t>
      </w:r>
      <w:r>
        <w:rPr>
          <w:rFonts w:hint="eastAsia" w:ascii="仿宋" w:hAnsi="仿宋" w:eastAsia="仿宋" w:cs="仿宋"/>
          <w:color w:val="auto"/>
          <w:kern w:val="0"/>
          <w:sz w:val="28"/>
          <w:szCs w:val="28"/>
        </w:rPr>
        <w:t>日至202</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日通过福建省高速公路养护工程有限公司（网址：</w:t>
      </w:r>
      <w:r>
        <w:rPr>
          <w:color w:val="auto"/>
        </w:rPr>
        <w:fldChar w:fldCharType="begin"/>
      </w:r>
      <w:r>
        <w:rPr>
          <w:color w:val="auto"/>
        </w:rPr>
        <w:instrText xml:space="preserve"> HYPERLINK "http://www.fjgsyh.xn--com)-894fs2cny1g8j7dhmepxg/" \o "福建高速养护网 -  福建省高速公路养护工程有限公司" </w:instrText>
      </w:r>
      <w:r>
        <w:rPr>
          <w:color w:val="auto"/>
        </w:rPr>
        <w:fldChar w:fldCharType="separate"/>
      </w:r>
      <w:r>
        <w:rPr>
          <w:rFonts w:hint="eastAsia" w:ascii="仿宋" w:hAnsi="仿宋" w:eastAsia="仿宋" w:cs="仿宋"/>
          <w:color w:val="auto"/>
          <w:kern w:val="0"/>
          <w:sz w:val="28"/>
          <w:szCs w:val="28"/>
        </w:rPr>
        <w:t>www.fjgsyh.com）网站自行下载采购文件</w:t>
      </w:r>
      <w:r>
        <w:rPr>
          <w:rFonts w:hint="eastAsia" w:ascii="仿宋" w:hAnsi="仿宋" w:eastAsia="仿宋" w:cs="仿宋"/>
          <w:color w:val="auto"/>
          <w:kern w:val="0"/>
          <w:sz w:val="28"/>
          <w:szCs w:val="28"/>
        </w:rPr>
        <w:fldChar w:fldCharType="end"/>
      </w:r>
      <w:r>
        <w:rPr>
          <w:rFonts w:hint="eastAsia" w:ascii="仿宋" w:hAnsi="仿宋" w:eastAsia="仿宋" w:cs="仿宋"/>
          <w:color w:val="auto"/>
          <w:kern w:val="0"/>
          <w:sz w:val="28"/>
          <w:szCs w:val="28"/>
        </w:rPr>
        <w:t>。  </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3.3 本项目如有补遗等信息。采购人会及时将补遗等信息发送给获取采购文件的所有竞价人，竞价人应随时关注信息，否则由此引起的后果及损失由各竞价人自行承担。</w:t>
      </w:r>
    </w:p>
    <w:p>
      <w:pPr>
        <w:pStyle w:val="10"/>
        <w:keepNext w:val="0"/>
        <w:keepLines w:val="0"/>
        <w:pageBreakBefore w:val="0"/>
        <w:kinsoku/>
        <w:wordWrap/>
        <w:overflowPunct/>
        <w:topLinePunct w:val="0"/>
        <w:bidi w:val="0"/>
        <w:adjustRightInd/>
        <w:snapToGrid/>
        <w:spacing w:before="0" w:beforeAutospacing="0" w:after="0" w:afterAutospacing="0" w:line="520" w:lineRule="exact"/>
        <w:ind w:left="420" w:leftChars="200" w:firstLine="140" w:firstLineChars="5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3.4 本次采购文件不收取费用。</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2" w:firstLineChars="200"/>
        <w:jc w:val="both"/>
        <w:textAlignment w:val="auto"/>
        <w:outlineLvl w:val="1"/>
        <w:rPr>
          <w:rFonts w:ascii="仿宋" w:hAnsi="仿宋" w:eastAsia="仿宋" w:cs="仿宋"/>
          <w:b/>
          <w:bCs/>
          <w:color w:val="auto"/>
          <w:sz w:val="28"/>
          <w:szCs w:val="28"/>
        </w:rPr>
      </w:pPr>
      <w:r>
        <w:rPr>
          <w:rFonts w:hint="eastAsia" w:ascii="仿宋" w:hAnsi="仿宋" w:eastAsia="仿宋" w:cs="仿宋"/>
          <w:b/>
          <w:bCs/>
          <w:color w:val="auto"/>
          <w:sz w:val="28"/>
          <w:szCs w:val="28"/>
        </w:rPr>
        <w:t>4．竞价文件的递交</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0" w:firstLineChars="200"/>
        <w:jc w:val="both"/>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4.1递交竞价文件的时间为递交竞价文件的时间为</w:t>
      </w:r>
      <w:r>
        <w:rPr>
          <w:rFonts w:hint="eastAsia" w:ascii="仿宋" w:hAnsi="仿宋" w:eastAsia="仿宋" w:cs="仿宋"/>
          <w:b/>
          <w:color w:val="auto"/>
          <w:sz w:val="28"/>
          <w:szCs w:val="28"/>
          <w:u w:val="single"/>
          <w:lang w:eastAsia="zh-CN"/>
        </w:rPr>
        <w:t>2024年</w:t>
      </w:r>
      <w:r>
        <w:rPr>
          <w:rFonts w:hint="eastAsia" w:ascii="仿宋" w:hAnsi="仿宋" w:eastAsia="仿宋" w:cs="仿宋"/>
          <w:b/>
          <w:color w:val="auto"/>
          <w:sz w:val="28"/>
          <w:szCs w:val="28"/>
          <w:u w:val="single"/>
          <w:lang w:val="en-US" w:eastAsia="zh-CN"/>
        </w:rPr>
        <w:t>2</w:t>
      </w:r>
      <w:r>
        <w:rPr>
          <w:rFonts w:hint="eastAsia" w:ascii="仿宋" w:hAnsi="仿宋" w:eastAsia="仿宋" w:cs="仿宋"/>
          <w:b/>
          <w:color w:val="auto"/>
          <w:sz w:val="28"/>
          <w:szCs w:val="28"/>
          <w:u w:val="single"/>
          <w:lang w:eastAsia="zh-CN"/>
        </w:rPr>
        <w:t>月</w:t>
      </w:r>
      <w:r>
        <w:rPr>
          <w:rFonts w:hint="eastAsia" w:ascii="仿宋" w:hAnsi="仿宋" w:eastAsia="仿宋" w:cs="仿宋"/>
          <w:b/>
          <w:color w:val="auto"/>
          <w:sz w:val="28"/>
          <w:szCs w:val="28"/>
          <w:u w:val="single"/>
          <w:lang w:val="en-US" w:eastAsia="zh-CN"/>
        </w:rPr>
        <w:t>5</w:t>
      </w:r>
      <w:r>
        <w:rPr>
          <w:rFonts w:hint="eastAsia" w:ascii="仿宋" w:hAnsi="仿宋" w:eastAsia="仿宋" w:cs="仿宋"/>
          <w:b/>
          <w:color w:val="auto"/>
          <w:sz w:val="28"/>
          <w:szCs w:val="28"/>
          <w:u w:val="single"/>
          <w:lang w:eastAsia="zh-CN"/>
        </w:rPr>
        <w:t>日</w:t>
      </w:r>
      <w:r>
        <w:rPr>
          <w:rFonts w:hint="eastAsia" w:ascii="仿宋" w:hAnsi="仿宋" w:eastAsia="仿宋" w:cs="仿宋"/>
          <w:b/>
          <w:color w:val="auto"/>
          <w:sz w:val="28"/>
          <w:szCs w:val="28"/>
          <w:u w:val="single"/>
          <w:lang w:val="en-US" w:eastAsia="zh-CN"/>
        </w:rPr>
        <w:t>9</w:t>
      </w:r>
      <w:r>
        <w:rPr>
          <w:rFonts w:hint="eastAsia" w:ascii="仿宋" w:hAnsi="仿宋" w:eastAsia="仿宋" w:cs="仿宋"/>
          <w:b/>
          <w:color w:val="auto"/>
          <w:sz w:val="28"/>
          <w:szCs w:val="28"/>
        </w:rPr>
        <w:t>时</w:t>
      </w:r>
      <w:r>
        <w:rPr>
          <w:rFonts w:hint="eastAsia" w:ascii="仿宋" w:hAnsi="仿宋" w:eastAsia="仿宋" w:cs="仿宋"/>
          <w:b/>
          <w:color w:val="auto"/>
          <w:sz w:val="28"/>
          <w:szCs w:val="28"/>
          <w:u w:val="single"/>
          <w:lang w:val="en-US" w:eastAsia="zh-CN"/>
        </w:rPr>
        <w:t>0</w:t>
      </w:r>
      <w:r>
        <w:rPr>
          <w:rFonts w:hint="eastAsia" w:ascii="仿宋" w:hAnsi="仿宋" w:eastAsia="仿宋" w:cs="仿宋"/>
          <w:b/>
          <w:color w:val="auto"/>
          <w:sz w:val="28"/>
          <w:szCs w:val="28"/>
          <w:u w:val="single"/>
        </w:rPr>
        <w:t>0</w:t>
      </w:r>
      <w:r>
        <w:rPr>
          <w:rFonts w:hint="eastAsia" w:ascii="仿宋" w:hAnsi="仿宋" w:eastAsia="仿宋" w:cs="仿宋"/>
          <w:b/>
          <w:color w:val="auto"/>
          <w:sz w:val="28"/>
          <w:szCs w:val="28"/>
        </w:rPr>
        <w:t>分至</w:t>
      </w:r>
      <w:r>
        <w:rPr>
          <w:rFonts w:hint="eastAsia" w:ascii="仿宋" w:hAnsi="仿宋" w:eastAsia="仿宋" w:cs="仿宋"/>
          <w:b/>
          <w:color w:val="auto"/>
          <w:sz w:val="28"/>
          <w:szCs w:val="28"/>
          <w:u w:val="single"/>
          <w:lang w:eastAsia="zh-CN"/>
        </w:rPr>
        <w:t>2024年</w:t>
      </w:r>
      <w:r>
        <w:rPr>
          <w:rFonts w:hint="eastAsia" w:ascii="仿宋" w:hAnsi="仿宋" w:eastAsia="仿宋" w:cs="仿宋"/>
          <w:b/>
          <w:color w:val="auto"/>
          <w:sz w:val="28"/>
          <w:szCs w:val="28"/>
          <w:u w:val="single"/>
          <w:lang w:val="en-US" w:eastAsia="zh-CN"/>
        </w:rPr>
        <w:t>2</w:t>
      </w:r>
      <w:r>
        <w:rPr>
          <w:rFonts w:hint="eastAsia" w:ascii="仿宋" w:hAnsi="仿宋" w:eastAsia="仿宋" w:cs="仿宋"/>
          <w:b/>
          <w:color w:val="auto"/>
          <w:sz w:val="28"/>
          <w:szCs w:val="28"/>
          <w:u w:val="single"/>
          <w:lang w:eastAsia="zh-CN"/>
        </w:rPr>
        <w:t>月</w:t>
      </w:r>
      <w:r>
        <w:rPr>
          <w:rFonts w:hint="eastAsia" w:ascii="仿宋" w:hAnsi="仿宋" w:eastAsia="仿宋" w:cs="仿宋"/>
          <w:b/>
          <w:color w:val="auto"/>
          <w:sz w:val="28"/>
          <w:szCs w:val="28"/>
          <w:u w:val="single"/>
          <w:lang w:val="en-US" w:eastAsia="zh-CN"/>
        </w:rPr>
        <w:t>5</w:t>
      </w:r>
      <w:r>
        <w:rPr>
          <w:rFonts w:hint="eastAsia" w:ascii="仿宋" w:hAnsi="仿宋" w:eastAsia="仿宋" w:cs="仿宋"/>
          <w:b/>
          <w:color w:val="auto"/>
          <w:sz w:val="28"/>
          <w:szCs w:val="28"/>
          <w:u w:val="single"/>
          <w:lang w:eastAsia="zh-CN"/>
        </w:rPr>
        <w:t>日</w:t>
      </w:r>
      <w:r>
        <w:rPr>
          <w:rFonts w:hint="eastAsia" w:ascii="仿宋" w:hAnsi="仿宋" w:eastAsia="仿宋" w:cs="仿宋"/>
          <w:b/>
          <w:color w:val="auto"/>
          <w:sz w:val="28"/>
          <w:szCs w:val="28"/>
          <w:u w:val="single"/>
          <w:lang w:val="en-US" w:eastAsia="zh-CN"/>
        </w:rPr>
        <w:t>10</w:t>
      </w:r>
      <w:r>
        <w:rPr>
          <w:rFonts w:hint="eastAsia" w:ascii="仿宋" w:hAnsi="仿宋" w:eastAsia="仿宋" w:cs="仿宋"/>
          <w:b/>
          <w:color w:val="auto"/>
          <w:sz w:val="28"/>
          <w:szCs w:val="28"/>
        </w:rPr>
        <w:t>时</w:t>
      </w:r>
      <w:r>
        <w:rPr>
          <w:rFonts w:hint="eastAsia" w:ascii="仿宋" w:hAnsi="仿宋" w:eastAsia="仿宋" w:cs="仿宋"/>
          <w:b/>
          <w:color w:val="auto"/>
          <w:sz w:val="28"/>
          <w:szCs w:val="28"/>
          <w:u w:val="single"/>
        </w:rPr>
        <w:t>00</w:t>
      </w:r>
      <w:r>
        <w:rPr>
          <w:rFonts w:hint="eastAsia" w:ascii="仿宋" w:hAnsi="仿宋" w:eastAsia="仿宋" w:cs="仿宋"/>
          <w:b/>
          <w:color w:val="auto"/>
          <w:sz w:val="28"/>
          <w:szCs w:val="28"/>
        </w:rPr>
        <w:t>分</w:t>
      </w:r>
      <w:r>
        <w:rPr>
          <w:rFonts w:hint="eastAsia" w:ascii="仿宋" w:hAnsi="仿宋" w:eastAsia="仿宋" w:cs="仿宋"/>
          <w:color w:val="auto"/>
          <w:sz w:val="28"/>
          <w:szCs w:val="28"/>
        </w:rPr>
        <w:t>，递交竞价文件的截止时间(竞价截止时间)为</w:t>
      </w:r>
      <w:r>
        <w:rPr>
          <w:rFonts w:hint="eastAsia" w:ascii="仿宋" w:hAnsi="仿宋" w:eastAsia="仿宋" w:cs="仿宋"/>
          <w:b/>
          <w:color w:val="auto"/>
          <w:sz w:val="28"/>
          <w:szCs w:val="28"/>
          <w:u w:val="single"/>
          <w:lang w:eastAsia="zh-CN"/>
        </w:rPr>
        <w:t>2024年</w:t>
      </w:r>
      <w:r>
        <w:rPr>
          <w:rFonts w:hint="eastAsia" w:ascii="仿宋" w:hAnsi="仿宋" w:eastAsia="仿宋" w:cs="仿宋"/>
          <w:b/>
          <w:color w:val="auto"/>
          <w:sz w:val="28"/>
          <w:szCs w:val="28"/>
          <w:u w:val="single"/>
          <w:lang w:val="en-US" w:eastAsia="zh-CN"/>
        </w:rPr>
        <w:t>2</w:t>
      </w:r>
      <w:r>
        <w:rPr>
          <w:rFonts w:hint="eastAsia" w:ascii="仿宋" w:hAnsi="仿宋" w:eastAsia="仿宋" w:cs="仿宋"/>
          <w:b/>
          <w:color w:val="auto"/>
          <w:sz w:val="28"/>
          <w:szCs w:val="28"/>
          <w:u w:val="single"/>
          <w:lang w:eastAsia="zh-CN"/>
        </w:rPr>
        <w:t>月</w:t>
      </w:r>
      <w:r>
        <w:rPr>
          <w:rFonts w:hint="eastAsia" w:ascii="仿宋" w:hAnsi="仿宋" w:eastAsia="仿宋" w:cs="仿宋"/>
          <w:b/>
          <w:color w:val="auto"/>
          <w:sz w:val="28"/>
          <w:szCs w:val="28"/>
          <w:u w:val="single"/>
          <w:lang w:val="en-US" w:eastAsia="zh-CN"/>
        </w:rPr>
        <w:t>5</w:t>
      </w:r>
      <w:r>
        <w:rPr>
          <w:rFonts w:hint="eastAsia" w:ascii="仿宋" w:hAnsi="仿宋" w:eastAsia="仿宋" w:cs="仿宋"/>
          <w:b/>
          <w:color w:val="auto"/>
          <w:sz w:val="28"/>
          <w:szCs w:val="28"/>
          <w:u w:val="single"/>
          <w:lang w:eastAsia="zh-CN"/>
        </w:rPr>
        <w:t>日</w:t>
      </w:r>
      <w:r>
        <w:rPr>
          <w:rFonts w:hint="eastAsia" w:ascii="仿宋" w:hAnsi="仿宋" w:eastAsia="仿宋" w:cs="仿宋"/>
          <w:b/>
          <w:color w:val="auto"/>
          <w:sz w:val="28"/>
          <w:szCs w:val="28"/>
          <w:u w:val="single"/>
          <w:lang w:val="en-US" w:eastAsia="zh-CN"/>
        </w:rPr>
        <w:t>10</w:t>
      </w:r>
      <w:r>
        <w:rPr>
          <w:rFonts w:hint="eastAsia" w:ascii="仿宋" w:hAnsi="仿宋" w:eastAsia="仿宋" w:cs="仿宋"/>
          <w:b/>
          <w:color w:val="auto"/>
          <w:sz w:val="28"/>
          <w:szCs w:val="28"/>
        </w:rPr>
        <w:t>时</w:t>
      </w:r>
      <w:r>
        <w:rPr>
          <w:rFonts w:hint="eastAsia" w:ascii="仿宋" w:hAnsi="仿宋" w:eastAsia="仿宋" w:cs="仿宋"/>
          <w:b/>
          <w:color w:val="auto"/>
          <w:sz w:val="28"/>
          <w:szCs w:val="28"/>
          <w:u w:val="single"/>
        </w:rPr>
        <w:t>00</w:t>
      </w:r>
      <w:r>
        <w:rPr>
          <w:rFonts w:hint="eastAsia" w:ascii="仿宋" w:hAnsi="仿宋" w:eastAsia="仿宋" w:cs="仿宋"/>
          <w:b/>
          <w:color w:val="auto"/>
          <w:sz w:val="28"/>
          <w:szCs w:val="28"/>
        </w:rPr>
        <w:t xml:space="preserve">分，报价开启时间 </w:t>
      </w:r>
      <w:r>
        <w:rPr>
          <w:rFonts w:hint="eastAsia" w:ascii="仿宋" w:hAnsi="仿宋" w:eastAsia="仿宋" w:cs="仿宋"/>
          <w:b/>
          <w:color w:val="auto"/>
          <w:sz w:val="28"/>
          <w:szCs w:val="28"/>
          <w:u w:val="single"/>
          <w:lang w:eastAsia="zh-CN"/>
        </w:rPr>
        <w:t>2024年</w:t>
      </w:r>
      <w:r>
        <w:rPr>
          <w:rFonts w:hint="eastAsia" w:ascii="仿宋" w:hAnsi="仿宋" w:eastAsia="仿宋" w:cs="仿宋"/>
          <w:b/>
          <w:color w:val="auto"/>
          <w:sz w:val="28"/>
          <w:szCs w:val="28"/>
          <w:u w:val="single"/>
          <w:lang w:val="en-US" w:eastAsia="zh-CN"/>
        </w:rPr>
        <w:t>2</w:t>
      </w:r>
      <w:r>
        <w:rPr>
          <w:rFonts w:hint="eastAsia" w:ascii="仿宋" w:hAnsi="仿宋" w:eastAsia="仿宋" w:cs="仿宋"/>
          <w:b/>
          <w:color w:val="auto"/>
          <w:sz w:val="28"/>
          <w:szCs w:val="28"/>
          <w:u w:val="single"/>
          <w:lang w:eastAsia="zh-CN"/>
        </w:rPr>
        <w:t>月</w:t>
      </w:r>
      <w:r>
        <w:rPr>
          <w:rFonts w:hint="eastAsia" w:ascii="仿宋" w:hAnsi="仿宋" w:eastAsia="仿宋" w:cs="仿宋"/>
          <w:b/>
          <w:color w:val="auto"/>
          <w:sz w:val="28"/>
          <w:szCs w:val="28"/>
          <w:u w:val="single"/>
          <w:lang w:val="en-US" w:eastAsia="zh-CN"/>
        </w:rPr>
        <w:t>5</w:t>
      </w:r>
      <w:r>
        <w:rPr>
          <w:rFonts w:hint="eastAsia" w:ascii="仿宋" w:hAnsi="仿宋" w:eastAsia="仿宋" w:cs="仿宋"/>
          <w:b/>
          <w:color w:val="auto"/>
          <w:sz w:val="28"/>
          <w:szCs w:val="28"/>
          <w:u w:val="single"/>
          <w:lang w:eastAsia="zh-CN"/>
        </w:rPr>
        <w:t>日</w:t>
      </w:r>
      <w:r>
        <w:rPr>
          <w:rFonts w:hint="eastAsia" w:ascii="仿宋" w:hAnsi="仿宋" w:eastAsia="仿宋" w:cs="仿宋"/>
          <w:b/>
          <w:color w:val="auto"/>
          <w:sz w:val="28"/>
          <w:szCs w:val="28"/>
          <w:u w:val="single"/>
          <w:lang w:val="en-US" w:eastAsia="zh-CN"/>
        </w:rPr>
        <w:t>10</w:t>
      </w:r>
      <w:r>
        <w:rPr>
          <w:rFonts w:hint="eastAsia" w:ascii="仿宋" w:hAnsi="仿宋" w:eastAsia="仿宋" w:cs="仿宋"/>
          <w:b/>
          <w:color w:val="auto"/>
          <w:sz w:val="28"/>
          <w:szCs w:val="28"/>
        </w:rPr>
        <w:t>时</w:t>
      </w:r>
      <w:r>
        <w:rPr>
          <w:rFonts w:hint="eastAsia" w:ascii="仿宋" w:hAnsi="仿宋" w:eastAsia="仿宋" w:cs="仿宋"/>
          <w:b/>
          <w:color w:val="auto"/>
          <w:sz w:val="28"/>
          <w:szCs w:val="28"/>
          <w:u w:val="single"/>
        </w:rPr>
        <w:t>00</w:t>
      </w:r>
      <w:r>
        <w:rPr>
          <w:rFonts w:hint="eastAsia" w:ascii="仿宋" w:hAnsi="仿宋" w:eastAsia="仿宋" w:cs="仿宋"/>
          <w:b/>
          <w:color w:val="auto"/>
          <w:sz w:val="28"/>
          <w:szCs w:val="28"/>
        </w:rPr>
        <w:t>分</w:t>
      </w:r>
      <w:r>
        <w:rPr>
          <w:rFonts w:hint="eastAsia" w:ascii="仿宋" w:hAnsi="仿宋" w:eastAsia="仿宋" w:cs="仿宋"/>
          <w:b/>
          <w:bCs/>
          <w:color w:val="auto"/>
          <w:sz w:val="28"/>
          <w:szCs w:val="28"/>
        </w:rPr>
        <w:t>（同竞价截止时间）。</w:t>
      </w:r>
      <w:r>
        <w:rPr>
          <w:rFonts w:hint="eastAsia" w:ascii="仿宋" w:hAnsi="仿宋" w:eastAsia="仿宋" w:cs="仿宋"/>
          <w:color w:val="auto"/>
          <w:sz w:val="28"/>
          <w:szCs w:val="28"/>
        </w:rPr>
        <w:t>竞价文件递交和报价开启地点为</w:t>
      </w:r>
      <w:r>
        <w:rPr>
          <w:rFonts w:hint="eastAsia" w:ascii="仿宋" w:hAnsi="仿宋" w:eastAsia="仿宋" w:cs="仿宋"/>
          <w:color w:val="auto"/>
          <w:sz w:val="28"/>
          <w:szCs w:val="28"/>
          <w:u w:val="single"/>
        </w:rPr>
        <w:t>厦门市思明区天湖路40号715室高速市政公司</w:t>
      </w:r>
      <w:r>
        <w:rPr>
          <w:rFonts w:hint="eastAsia" w:ascii="仿宋" w:hAnsi="仿宋" w:eastAsia="仿宋" w:cs="仿宋"/>
          <w:color w:val="auto"/>
          <w:sz w:val="28"/>
          <w:szCs w:val="28"/>
          <w:u w:val="single"/>
          <w:lang w:eastAsia="zh-CN"/>
        </w:rPr>
        <w:t>。</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4.2逾期送达或者未送达指定地点或者未按规定密封的竞价文件，采购人不予受理。</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5．联系方式</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采购人：福建省高速市政工程有限公司</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  址：</w:t>
      </w:r>
      <w:r>
        <w:rPr>
          <w:rFonts w:hint="eastAsia" w:ascii="仿宋" w:hAnsi="仿宋" w:eastAsia="仿宋" w:cs="仿宋"/>
          <w:color w:val="auto"/>
          <w:sz w:val="28"/>
          <w:szCs w:val="28"/>
          <w:lang w:eastAsia="zh-CN"/>
        </w:rPr>
        <w:t>厦门市思明区天湖路40号715</w:t>
      </w:r>
      <w:r>
        <w:rPr>
          <w:rFonts w:hint="eastAsia" w:ascii="仿宋" w:hAnsi="仿宋" w:eastAsia="仿宋" w:cs="仿宋"/>
          <w:color w:val="auto"/>
          <w:sz w:val="28"/>
          <w:szCs w:val="28"/>
          <w:lang w:val="en-US" w:eastAsia="zh-CN"/>
        </w:rPr>
        <w:t>室</w:t>
      </w:r>
      <w:r>
        <w:rPr>
          <w:rFonts w:hint="eastAsia" w:ascii="仿宋" w:hAnsi="仿宋" w:eastAsia="仿宋" w:cs="仿宋"/>
          <w:color w:val="auto"/>
          <w:sz w:val="28"/>
          <w:szCs w:val="28"/>
          <w:lang w:eastAsia="zh-CN"/>
        </w:rPr>
        <w:t>高速市政公司</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电  话： 15117988593          </w:t>
      </w:r>
    </w:p>
    <w:p>
      <w:pPr>
        <w:pStyle w:val="10"/>
        <w:keepNext w:val="0"/>
        <w:keepLines w:val="0"/>
        <w:pageBreakBefore w:val="0"/>
        <w:kinsoku/>
        <w:wordWrap/>
        <w:overflowPunct/>
        <w:topLinePunct w:val="0"/>
        <w:bidi w:val="0"/>
        <w:adjustRightInd/>
        <w:snapToGrid/>
        <w:spacing w:before="0" w:beforeAutospacing="0" w:after="0" w:afterAutospacing="0" w:line="52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联系人： 林先生     </w:t>
      </w:r>
    </w:p>
    <w:p>
      <w:pPr>
        <w:keepNext w:val="0"/>
        <w:keepLines w:val="0"/>
        <w:pageBreakBefore w:val="0"/>
        <w:kinsoku/>
        <w:wordWrap/>
        <w:overflowPunct/>
        <w:topLinePunct w:val="0"/>
        <w:bidi w:val="0"/>
        <w:adjustRightInd/>
        <w:snapToGrid/>
        <w:spacing w:line="520" w:lineRule="exact"/>
        <w:ind w:firstLine="3360" w:firstLineChars="1200"/>
        <w:textAlignment w:val="auto"/>
        <w:rPr>
          <w:rFonts w:ascii="仿宋" w:hAnsi="仿宋" w:eastAsia="仿宋" w:cs="仿宋"/>
          <w:color w:val="auto"/>
          <w:sz w:val="28"/>
          <w:szCs w:val="28"/>
        </w:rPr>
      </w:pPr>
      <w:r>
        <w:rPr>
          <w:rFonts w:hint="eastAsia" w:ascii="仿宋" w:hAnsi="仿宋" w:eastAsia="仿宋" w:cs="仿宋"/>
          <w:color w:val="auto"/>
          <w:sz w:val="28"/>
          <w:szCs w:val="28"/>
        </w:rPr>
        <w:t>采购人：</w:t>
      </w:r>
      <w:r>
        <w:rPr>
          <w:rFonts w:hint="eastAsia" w:ascii="仿宋" w:hAnsi="仿宋" w:eastAsia="仿宋" w:cs="仿宋"/>
          <w:color w:val="auto"/>
          <w:sz w:val="28"/>
          <w:szCs w:val="28"/>
          <w:u w:val="single"/>
        </w:rPr>
        <w:t>福建省高速市政工程有限公司</w:t>
      </w:r>
    </w:p>
    <w:p>
      <w:pPr>
        <w:keepNext w:val="0"/>
        <w:keepLines w:val="0"/>
        <w:pageBreakBefore w:val="0"/>
        <w:kinsoku/>
        <w:wordWrap/>
        <w:overflowPunct/>
        <w:topLinePunct w:val="0"/>
        <w:bidi w:val="0"/>
        <w:adjustRightInd/>
        <w:snapToGrid/>
        <w:spacing w:line="520" w:lineRule="exact"/>
        <w:ind w:firstLine="5320" w:firstLineChars="1900"/>
        <w:textAlignment w:val="auto"/>
        <w:rPr>
          <w:color w:val="auto"/>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kern w:val="0"/>
          <w:sz w:val="28"/>
          <w:szCs w:val="28"/>
        </w:rPr>
        <w:t>日</w:t>
      </w:r>
    </w:p>
    <w:p>
      <w:pPr>
        <w:spacing w:line="500" w:lineRule="exact"/>
        <w:jc w:val="cente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r>
        <w:rPr>
          <w:rFonts w:hint="eastAsia" w:ascii="黑体" w:hAnsi="微软雅黑" w:eastAsia="黑体" w:cs="宋体"/>
          <w:b/>
          <w:bCs/>
          <w:color w:val="auto"/>
          <w:kern w:val="36"/>
          <w:sz w:val="36"/>
          <w:szCs w:val="36"/>
        </w:rPr>
        <w:t>第二章   竞价人须知</w:t>
      </w:r>
    </w:p>
    <w:p>
      <w:pPr>
        <w:spacing w:line="600" w:lineRule="exact"/>
        <w:jc w:val="center"/>
        <w:outlineLvl w:val="1"/>
        <w:rPr>
          <w:rFonts w:hint="eastAsia" w:ascii="仿宋_GB2312" w:hAnsi="宋体" w:eastAsia="仿宋_GB2312"/>
          <w:b/>
          <w:bCs/>
          <w:color w:val="auto"/>
          <w:sz w:val="32"/>
          <w:szCs w:val="32"/>
        </w:rPr>
      </w:pPr>
      <w:bookmarkStart w:id="1" w:name="_Toc234382947"/>
      <w:r>
        <w:rPr>
          <w:rFonts w:hint="eastAsia" w:ascii="仿宋_GB2312" w:hAnsi="宋体" w:eastAsia="仿宋_GB2312"/>
          <w:b/>
          <w:bCs/>
          <w:color w:val="auto"/>
          <w:sz w:val="32"/>
          <w:szCs w:val="32"/>
        </w:rPr>
        <w:t>竞价人须知表</w:t>
      </w:r>
    </w:p>
    <w:tbl>
      <w:tblPr>
        <w:tblStyle w:val="14"/>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auto"/>
                <w:sz w:val="24"/>
              </w:rPr>
            </w:pPr>
            <w:r>
              <w:rPr>
                <w:rFonts w:hAnsi="宋体"/>
                <w:color w:val="auto"/>
                <w:sz w:val="24"/>
              </w:rPr>
              <w:t>条款号</w:t>
            </w:r>
          </w:p>
        </w:tc>
        <w:tc>
          <w:tcPr>
            <w:tcW w:w="9075" w:type="dxa"/>
            <w:noWrap w:val="0"/>
            <w:vAlign w:val="center"/>
          </w:tcPr>
          <w:p>
            <w:pPr>
              <w:jc w:val="center"/>
              <w:rPr>
                <w:color w:val="auto"/>
                <w:sz w:val="24"/>
              </w:rPr>
            </w:pPr>
            <w:r>
              <w:rPr>
                <w:rFonts w:hAnsi="宋体"/>
                <w:color w:val="auto"/>
                <w:sz w:val="24"/>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050" w:type="dxa"/>
            <w:noWrap w:val="0"/>
            <w:vAlign w:val="center"/>
          </w:tcPr>
          <w:p>
            <w:pPr>
              <w:jc w:val="center"/>
              <w:rPr>
                <w:color w:val="auto"/>
                <w:sz w:val="24"/>
              </w:rPr>
            </w:pPr>
            <w:r>
              <w:rPr>
                <w:color w:val="auto"/>
                <w:sz w:val="24"/>
              </w:rPr>
              <w:t>1</w:t>
            </w:r>
            <w:r>
              <w:rPr>
                <w:rFonts w:hint="eastAsia" w:hAnsi="宋体"/>
                <w:color w:val="auto"/>
                <w:sz w:val="24"/>
              </w:rPr>
              <w:t>.</w:t>
            </w:r>
            <w:r>
              <w:rPr>
                <w:color w:val="auto"/>
                <w:sz w:val="24"/>
              </w:rPr>
              <w:t>1</w:t>
            </w:r>
          </w:p>
        </w:tc>
        <w:tc>
          <w:tcPr>
            <w:tcW w:w="9075" w:type="dxa"/>
            <w:noWrap w:val="0"/>
            <w:vAlign w:val="center"/>
          </w:tcPr>
          <w:p>
            <w:pPr>
              <w:pStyle w:val="11"/>
              <w:jc w:val="left"/>
              <w:rPr>
                <w:rFonts w:hint="eastAsia"/>
                <w:color w:val="auto"/>
                <w:sz w:val="24"/>
              </w:rPr>
            </w:pPr>
            <w:r>
              <w:rPr>
                <w:rFonts w:hint="eastAsia"/>
                <w:b/>
                <w:bCs/>
                <w:color w:val="auto"/>
                <w:sz w:val="24"/>
              </w:rPr>
              <w:t>采购人</w:t>
            </w:r>
            <w:r>
              <w:rPr>
                <w:b/>
                <w:bCs/>
                <w:color w:val="auto"/>
                <w:sz w:val="24"/>
              </w:rPr>
              <w:t>：</w:t>
            </w:r>
            <w:r>
              <w:rPr>
                <w:rFonts w:hint="eastAsia"/>
                <w:color w:val="auto"/>
                <w:sz w:val="24"/>
                <w:u w:val="single"/>
              </w:rPr>
              <w:t>福建省高速市政工程有限公司</w:t>
            </w:r>
          </w:p>
          <w:p>
            <w:pPr>
              <w:rPr>
                <w:rFonts w:hint="eastAsia" w:hAnsi="宋体" w:eastAsia="宋体"/>
                <w:color w:val="auto"/>
                <w:sz w:val="24"/>
                <w:u w:val="single"/>
                <w:lang w:eastAsia="zh-CN"/>
              </w:rPr>
            </w:pPr>
            <w:r>
              <w:rPr>
                <w:rFonts w:hAnsi="宋体"/>
                <w:color w:val="auto"/>
                <w:sz w:val="24"/>
              </w:rPr>
              <w:t>地址：</w:t>
            </w:r>
            <w:r>
              <w:rPr>
                <w:rFonts w:hint="eastAsia" w:hAnsi="宋体"/>
                <w:color w:val="auto"/>
                <w:sz w:val="24"/>
                <w:u w:val="single"/>
                <w:lang w:eastAsia="zh-CN"/>
              </w:rPr>
              <w:t>厦门市思明区天湖路40号715室高速市政公司</w:t>
            </w:r>
          </w:p>
          <w:p>
            <w:pPr>
              <w:jc w:val="left"/>
              <w:rPr>
                <w:rFonts w:hint="eastAsia"/>
                <w:color w:val="auto"/>
                <w:sz w:val="24"/>
                <w:u w:val="single"/>
              </w:rPr>
            </w:pPr>
            <w:r>
              <w:rPr>
                <w:rFonts w:hAnsi="宋体"/>
                <w:color w:val="auto"/>
                <w:sz w:val="24"/>
              </w:rPr>
              <w:t>电话：</w:t>
            </w:r>
            <w:r>
              <w:rPr>
                <w:color w:val="auto"/>
                <w:sz w:val="24"/>
                <w:u w:val="single"/>
              </w:rPr>
              <w:t xml:space="preserve">  </w:t>
            </w:r>
            <w:r>
              <w:rPr>
                <w:rFonts w:hint="eastAsia"/>
                <w:color w:val="auto"/>
                <w:sz w:val="24"/>
                <w:u w:val="single"/>
              </w:rPr>
              <w:t xml:space="preserve">15117988593 </w:t>
            </w:r>
            <w:r>
              <w:rPr>
                <w:color w:val="auto"/>
                <w:sz w:val="24"/>
                <w:u w:val="single"/>
              </w:rPr>
              <w:t xml:space="preserve">  </w:t>
            </w:r>
            <w:r>
              <w:rPr>
                <w:color w:val="auto"/>
                <w:sz w:val="24"/>
              </w:rPr>
              <w:t xml:space="preserve">     </w:t>
            </w:r>
            <w:r>
              <w:rPr>
                <w:rFonts w:hint="eastAsia"/>
                <w:color w:val="auto"/>
                <w:sz w:val="24"/>
              </w:rPr>
              <w:t xml:space="preserve">  </w:t>
            </w:r>
            <w:r>
              <w:rPr>
                <w:color w:val="auto"/>
                <w:sz w:val="24"/>
              </w:rPr>
              <w:t xml:space="preserve"> </w:t>
            </w:r>
            <w:r>
              <w:rPr>
                <w:rFonts w:hAnsi="宋体"/>
                <w:color w:val="auto"/>
                <w:sz w:val="24"/>
              </w:rPr>
              <w:t>联系人：</w:t>
            </w:r>
            <w:r>
              <w:rPr>
                <w:rFonts w:hint="eastAsia" w:hAnsi="宋体"/>
                <w:color w:val="auto"/>
                <w:sz w:val="24"/>
                <w:u w:val="single"/>
              </w:rPr>
              <w:t xml:space="preserve"> </w:t>
            </w:r>
            <w:r>
              <w:rPr>
                <w:rFonts w:hAnsi="宋体"/>
                <w:color w:val="auto"/>
                <w:sz w:val="24"/>
                <w:u w:val="single"/>
              </w:rPr>
              <w:t xml:space="preserve">  </w:t>
            </w:r>
            <w:r>
              <w:rPr>
                <w:rFonts w:hint="eastAsia" w:hAnsi="宋体"/>
                <w:color w:val="auto"/>
                <w:sz w:val="24"/>
                <w:u w:val="single"/>
              </w:rPr>
              <w:t>林先生</w:t>
            </w:r>
            <w:r>
              <w:rPr>
                <w:rFonts w:hAnsi="宋体"/>
                <w:color w:val="auto"/>
                <w:sz w:val="24"/>
                <w:u w:val="single"/>
              </w:rPr>
              <w:t xml:space="preserve">   </w:t>
            </w:r>
            <w:r>
              <w:rPr>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auto"/>
                <w:sz w:val="24"/>
              </w:rPr>
            </w:pPr>
            <w:r>
              <w:rPr>
                <w:color w:val="auto"/>
                <w:sz w:val="24"/>
              </w:rPr>
              <w:t>1</w:t>
            </w:r>
            <w:r>
              <w:rPr>
                <w:rFonts w:hint="eastAsia" w:hAnsi="宋体"/>
                <w:color w:val="auto"/>
                <w:sz w:val="24"/>
              </w:rPr>
              <w:t>.</w:t>
            </w:r>
            <w:r>
              <w:rPr>
                <w:color w:val="auto"/>
                <w:sz w:val="24"/>
              </w:rPr>
              <w:t>2</w:t>
            </w:r>
          </w:p>
        </w:tc>
        <w:tc>
          <w:tcPr>
            <w:tcW w:w="9075" w:type="dxa"/>
            <w:noWrap w:val="0"/>
            <w:vAlign w:val="center"/>
          </w:tcPr>
          <w:p>
            <w:pPr>
              <w:pStyle w:val="19"/>
              <w:rPr>
                <w:rFonts w:hint="eastAsia" w:eastAsia="宋体"/>
                <w:color w:val="auto"/>
                <w:lang w:eastAsia="zh-CN"/>
              </w:rPr>
            </w:pPr>
            <w:r>
              <w:rPr>
                <w:rFonts w:hAnsi="宋体"/>
                <w:b/>
                <w:bCs/>
                <w:color w:val="auto"/>
                <w:kern w:val="2"/>
                <w:sz w:val="24"/>
                <w:szCs w:val="24"/>
              </w:rPr>
              <w:t>项目名称：</w:t>
            </w:r>
            <w:r>
              <w:rPr>
                <w:rFonts w:hint="eastAsia" w:ascii="宋体" w:hAnsi="宋体"/>
                <w:color w:val="auto"/>
                <w:kern w:val="2"/>
                <w:sz w:val="24"/>
                <w:u w:val="single"/>
                <w:lang w:eastAsia="zh-CN"/>
              </w:rPr>
              <w:t>泉厦公司“杜苏芮”台风应急抢修台毁专项工程(翔安所、池店所、晋江所、水头所、同安所)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0" w:type="dxa"/>
            <w:noWrap w:val="0"/>
            <w:vAlign w:val="center"/>
          </w:tcPr>
          <w:p>
            <w:pPr>
              <w:jc w:val="center"/>
              <w:rPr>
                <w:color w:val="auto"/>
                <w:sz w:val="24"/>
              </w:rPr>
            </w:pPr>
            <w:r>
              <w:rPr>
                <w:color w:val="auto"/>
                <w:sz w:val="24"/>
              </w:rPr>
              <w:t>1</w:t>
            </w:r>
            <w:r>
              <w:rPr>
                <w:rFonts w:hint="eastAsia" w:hAnsi="宋体"/>
                <w:color w:val="auto"/>
                <w:sz w:val="24"/>
              </w:rPr>
              <w:t>.</w:t>
            </w:r>
            <w:r>
              <w:rPr>
                <w:color w:val="auto"/>
                <w:sz w:val="24"/>
              </w:rPr>
              <w:t>3</w:t>
            </w:r>
          </w:p>
        </w:tc>
        <w:tc>
          <w:tcPr>
            <w:tcW w:w="9075" w:type="dxa"/>
            <w:noWrap w:val="0"/>
            <w:vAlign w:val="center"/>
          </w:tcPr>
          <w:p>
            <w:pPr>
              <w:pStyle w:val="4"/>
              <w:spacing w:line="500" w:lineRule="exact"/>
              <w:ind w:firstLine="0" w:firstLineChars="0"/>
              <w:rPr>
                <w:rFonts w:hint="eastAsia"/>
                <w:color w:val="auto"/>
                <w:sz w:val="24"/>
              </w:rPr>
            </w:pPr>
            <w:r>
              <w:rPr>
                <w:rFonts w:hint="eastAsia" w:ascii="宋体" w:hAnsi="宋体"/>
                <w:b/>
                <w:bCs/>
                <w:color w:val="auto"/>
                <w:sz w:val="24"/>
                <w:szCs w:val="21"/>
              </w:rPr>
              <w:t>建设地点：</w:t>
            </w:r>
            <w:r>
              <w:rPr>
                <w:rFonts w:hint="eastAsia" w:ascii="仿宋" w:hAnsi="仿宋" w:eastAsia="仿宋" w:cs="仿宋"/>
                <w:b/>
                <w:color w:val="auto"/>
                <w:kern w:val="2"/>
                <w:sz w:val="28"/>
                <w:szCs w:val="28"/>
                <w:u w:val="single"/>
                <w:lang w:val="en-US" w:eastAsia="zh-CN" w:bidi="ar-SA"/>
              </w:rPr>
              <w:t>泉厦高速晋江片区管理房(翔安所、池店所、晋江所、水头所、同安所)</w:t>
            </w:r>
            <w:r>
              <w:rPr>
                <w:rFonts w:hint="eastAsia" w:ascii="仿宋" w:hAnsi="仿宋" w:eastAsia="仿宋" w:cs="仿宋"/>
                <w:b/>
                <w:color w:val="auto"/>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50" w:type="dxa"/>
            <w:noWrap w:val="0"/>
            <w:vAlign w:val="center"/>
          </w:tcPr>
          <w:p>
            <w:pPr>
              <w:jc w:val="center"/>
              <w:rPr>
                <w:color w:val="auto"/>
                <w:sz w:val="24"/>
              </w:rPr>
            </w:pPr>
            <w:r>
              <w:rPr>
                <w:color w:val="auto"/>
                <w:sz w:val="24"/>
              </w:rPr>
              <w:t>1</w:t>
            </w:r>
            <w:r>
              <w:rPr>
                <w:rFonts w:hint="eastAsia" w:hAnsi="宋体"/>
                <w:color w:val="auto"/>
                <w:sz w:val="24"/>
              </w:rPr>
              <w:t>.</w:t>
            </w:r>
            <w:r>
              <w:rPr>
                <w:color w:val="auto"/>
                <w:sz w:val="24"/>
              </w:rPr>
              <w:t>4</w:t>
            </w:r>
          </w:p>
        </w:tc>
        <w:tc>
          <w:tcPr>
            <w:tcW w:w="9075" w:type="dxa"/>
            <w:noWrap w:val="0"/>
            <w:vAlign w:val="center"/>
          </w:tcPr>
          <w:p>
            <w:pPr>
              <w:jc w:val="left"/>
              <w:rPr>
                <w:color w:val="auto"/>
                <w:sz w:val="24"/>
              </w:rPr>
            </w:pPr>
            <w:r>
              <w:rPr>
                <w:rFonts w:hAnsi="宋体"/>
                <w:b/>
                <w:bCs/>
                <w:color w:val="auto"/>
                <w:sz w:val="24"/>
              </w:rPr>
              <w:t>资金来源</w:t>
            </w:r>
            <w:r>
              <w:rPr>
                <w:rFonts w:hAnsi="宋体"/>
                <w:color w:val="auto"/>
                <w:sz w:val="24"/>
              </w:rPr>
              <w:t>：</w:t>
            </w:r>
            <w:r>
              <w:rPr>
                <w:rFonts w:hint="eastAsia" w:ascii="Times New Roman" w:hAnsi="宋体"/>
                <w:color w:val="auto"/>
                <w:sz w:val="24"/>
                <w:szCs w:val="24"/>
              </w:rPr>
              <w:t>养护专项资金</w:t>
            </w:r>
            <w:r>
              <w:rPr>
                <w:rFonts w:hint="eastAsia"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50" w:type="dxa"/>
            <w:noWrap w:val="0"/>
            <w:vAlign w:val="center"/>
          </w:tcPr>
          <w:p>
            <w:pPr>
              <w:jc w:val="center"/>
              <w:rPr>
                <w:color w:val="auto"/>
                <w:sz w:val="24"/>
              </w:rPr>
            </w:pPr>
            <w:r>
              <w:rPr>
                <w:rFonts w:hint="eastAsia"/>
                <w:color w:val="auto"/>
                <w:sz w:val="24"/>
              </w:rPr>
              <w:t>1.5</w:t>
            </w:r>
          </w:p>
        </w:tc>
        <w:tc>
          <w:tcPr>
            <w:tcW w:w="9075" w:type="dxa"/>
            <w:noWrap w:val="0"/>
            <w:vAlign w:val="center"/>
          </w:tcPr>
          <w:p>
            <w:pPr>
              <w:jc w:val="left"/>
              <w:rPr>
                <w:rFonts w:hint="eastAsia" w:ascii="Times New Roman" w:hAnsi="宋体" w:eastAsia="宋体" w:cs="Times New Roman"/>
                <w:sz w:val="24"/>
              </w:rPr>
            </w:pPr>
            <w:r>
              <w:rPr>
                <w:rFonts w:hint="eastAsia" w:hAnsi="宋体"/>
                <w:color w:val="auto"/>
                <w:sz w:val="24"/>
              </w:rPr>
              <w:t>竞价保证金：</w:t>
            </w:r>
            <w:r>
              <w:rPr>
                <w:rFonts w:hint="eastAsia" w:hAnsi="宋体"/>
                <w:color w:val="auto"/>
                <w:sz w:val="24"/>
                <w:u w:val="single"/>
                <w:lang w:val="en-US" w:eastAsia="zh-CN"/>
              </w:rPr>
              <w:t>壹</w:t>
            </w:r>
            <w:r>
              <w:rPr>
                <w:rFonts w:hint="eastAsia" w:hAnsi="宋体"/>
                <w:color w:val="auto"/>
                <w:sz w:val="24"/>
                <w:u w:val="single"/>
              </w:rPr>
              <w:t>万</w:t>
            </w:r>
            <w:r>
              <w:rPr>
                <w:rFonts w:hint="eastAsia" w:hAnsi="宋体"/>
                <w:color w:val="auto"/>
                <w:sz w:val="24"/>
                <w:u w:val="single"/>
                <w:lang w:val="en-US" w:eastAsia="zh-CN"/>
              </w:rPr>
              <w:t>伍仟</w:t>
            </w:r>
            <w:r>
              <w:rPr>
                <w:rFonts w:hint="eastAsia" w:hAnsi="宋体"/>
                <w:color w:val="auto"/>
                <w:sz w:val="24"/>
              </w:rPr>
              <w:t>元人民币。竞价人在递交竞价文件的同时，应按竞价人须知前附表规定的金额递交竞价保证金，并作为其竞价文件的组成部分。保证金转账至我司户名：福建省高速市政工程有限公司 开户银行：兴业银行股份有限公司厦门集美支行   银行账号：129980100100246485</w:t>
            </w:r>
          </w:p>
          <w:p>
            <w:pPr>
              <w:jc w:val="left"/>
              <w:rPr>
                <w:rFonts w:hint="eastAsia" w:ascii="Times New Roman" w:hAnsi="宋体" w:eastAsia="宋体" w:cs="Times New Roman"/>
                <w:sz w:val="24"/>
              </w:rPr>
            </w:pPr>
            <w:r>
              <w:rPr>
                <w:rFonts w:hint="eastAsia" w:ascii="Times New Roman" w:hAnsi="宋体" w:eastAsia="宋体" w:cs="Times New Roman"/>
                <w:sz w:val="24"/>
                <w:lang w:val="en-US" w:eastAsia="zh-CN"/>
              </w:rPr>
              <w:t>未中标</w:t>
            </w:r>
            <w:r>
              <w:rPr>
                <w:rFonts w:hint="eastAsia" w:ascii="Times New Roman" w:hAnsi="宋体" w:eastAsia="宋体" w:cs="Times New Roman"/>
                <w:sz w:val="24"/>
              </w:rPr>
              <w:t>竞价人的竞价保证金</w:t>
            </w:r>
            <w:r>
              <w:rPr>
                <w:rFonts w:hint="eastAsia" w:ascii="Times New Roman" w:hAnsi="宋体" w:eastAsia="宋体" w:cs="Times New Roman"/>
                <w:sz w:val="24"/>
                <w:lang w:eastAsia="zh-CN"/>
              </w:rPr>
              <w:t>：</w:t>
            </w:r>
            <w:r>
              <w:rPr>
                <w:rFonts w:hint="eastAsia" w:ascii="Times New Roman" w:hAnsi="宋体" w:eastAsia="宋体" w:cs="Times New Roman"/>
                <w:sz w:val="24"/>
              </w:rPr>
              <w:t>将在</w:t>
            </w:r>
            <w:r>
              <w:rPr>
                <w:rFonts w:hint="eastAsia" w:ascii="Times New Roman" w:hAnsi="宋体" w:eastAsia="宋体" w:cs="Times New Roman"/>
                <w:i w:val="0"/>
                <w:iCs w:val="0"/>
                <w:caps w:val="0"/>
                <w:color w:val="333333"/>
                <w:spacing w:val="0"/>
                <w:sz w:val="24"/>
                <w:szCs w:val="24"/>
                <w:shd w:val="clear" w:color="auto" w:fill="auto"/>
              </w:rPr>
              <w:t>成交候选人暨成交结果公示</w:t>
            </w:r>
            <w:r>
              <w:rPr>
                <w:rFonts w:hint="eastAsia" w:ascii="Times New Roman" w:hAnsi="宋体" w:eastAsia="宋体" w:cs="Times New Roman"/>
                <w:sz w:val="24"/>
              </w:rPr>
              <w:t>期满后</w:t>
            </w:r>
            <w:r>
              <w:rPr>
                <w:rFonts w:hint="eastAsia" w:ascii="Times New Roman" w:hAnsi="宋体" w:eastAsia="宋体" w:cs="Times New Roman"/>
                <w:sz w:val="24"/>
                <w:lang w:eastAsia="zh-CN"/>
              </w:rPr>
              <w:t>5</w:t>
            </w:r>
            <w:r>
              <w:rPr>
                <w:rFonts w:hint="eastAsia" w:ascii="Times New Roman" w:hAnsi="宋体" w:eastAsia="宋体" w:cs="Times New Roman"/>
                <w:sz w:val="24"/>
              </w:rPr>
              <w:t>个工作日内予以退还（不计利息）。</w:t>
            </w:r>
          </w:p>
          <w:p>
            <w:pPr>
              <w:jc w:val="left"/>
              <w:rPr>
                <w:rFonts w:hint="eastAsia" w:ascii="Times New Roman" w:hAnsi="宋体" w:eastAsia="宋体" w:cs="Times New Roman"/>
                <w:sz w:val="24"/>
              </w:rPr>
            </w:pPr>
            <w:r>
              <w:rPr>
                <w:rFonts w:hint="eastAsia" w:ascii="Times New Roman" w:hAnsi="宋体" w:eastAsia="宋体" w:cs="Times New Roman"/>
                <w:sz w:val="24"/>
                <w:lang w:val="en-US" w:eastAsia="zh-CN"/>
              </w:rPr>
              <w:t>中标人的</w:t>
            </w:r>
            <w:r>
              <w:rPr>
                <w:rFonts w:hint="eastAsia" w:ascii="Times New Roman" w:hAnsi="宋体" w:eastAsia="宋体" w:cs="Times New Roman"/>
                <w:sz w:val="24"/>
              </w:rPr>
              <w:t>竞价保证金</w:t>
            </w:r>
            <w:r>
              <w:rPr>
                <w:rFonts w:hint="eastAsia" w:ascii="Times New Roman" w:hAnsi="宋体" w:eastAsia="宋体" w:cs="Times New Roman"/>
                <w:sz w:val="24"/>
                <w:lang w:eastAsia="zh-CN"/>
              </w:rPr>
              <w:t>：</w:t>
            </w:r>
            <w:r>
              <w:rPr>
                <w:rFonts w:hint="eastAsia" w:ascii="Times New Roman" w:hAnsi="宋体" w:eastAsia="宋体" w:cs="Times New Roman"/>
                <w:sz w:val="24"/>
                <w:lang w:val="en-US" w:eastAsia="zh-CN"/>
              </w:rPr>
              <w:t>将在合同签订后5个工作日</w:t>
            </w:r>
            <w:r>
              <w:rPr>
                <w:rFonts w:hint="eastAsia" w:ascii="Times New Roman" w:hAnsi="宋体" w:eastAsia="宋体" w:cs="Times New Roman"/>
                <w:sz w:val="24"/>
              </w:rPr>
              <w:t>内予以退还（不计利息）。</w:t>
            </w:r>
          </w:p>
          <w:p>
            <w:pPr>
              <w:jc w:val="left"/>
              <w:rPr>
                <w:rFonts w:hint="eastAsia" w:ascii="Times New Roman" w:hAnsi="宋体" w:eastAsia="宋体" w:cs="Times New Roman"/>
                <w:sz w:val="24"/>
              </w:rPr>
            </w:pPr>
            <w:r>
              <w:rPr>
                <w:rFonts w:hint="eastAsia" w:ascii="Times New Roman" w:hAnsi="宋体" w:eastAsia="宋体" w:cs="Times New Roman"/>
                <w:sz w:val="24"/>
              </w:rPr>
              <w:t>竞价保证金递交截止时间：</w:t>
            </w:r>
            <w:r>
              <w:rPr>
                <w:rFonts w:hint="eastAsia" w:ascii="Times New Roman" w:hAnsi="宋体" w:eastAsia="宋体" w:cs="Times New Roman"/>
                <w:color w:val="C00000"/>
                <w:sz w:val="24"/>
                <w:lang w:val="zh-TW" w:eastAsia="zh-TW"/>
              </w:rPr>
              <w:t>202</w:t>
            </w:r>
            <w:r>
              <w:rPr>
                <w:rFonts w:hint="eastAsia" w:ascii="Times New Roman" w:hAnsi="宋体" w:eastAsia="宋体" w:cs="Times New Roman"/>
                <w:color w:val="C00000"/>
                <w:sz w:val="24"/>
                <w:highlight w:val="none"/>
                <w:lang w:eastAsia="zh-CN"/>
              </w:rPr>
              <w:t>4</w:t>
            </w:r>
            <w:r>
              <w:rPr>
                <w:rFonts w:hint="eastAsia" w:ascii="Times New Roman" w:hAnsi="宋体" w:eastAsia="宋体" w:cs="Times New Roman"/>
                <w:color w:val="C00000"/>
                <w:sz w:val="24"/>
                <w:lang w:val="zh-TW" w:eastAsia="zh-TW"/>
              </w:rPr>
              <w:t>年</w:t>
            </w:r>
            <w:r>
              <w:rPr>
                <w:rFonts w:hint="eastAsia" w:ascii="Times New Roman" w:hAnsi="宋体" w:eastAsia="宋体" w:cs="Times New Roman"/>
                <w:color w:val="C00000"/>
                <w:sz w:val="24"/>
              </w:rPr>
              <w:t xml:space="preserve"> </w:t>
            </w:r>
            <w:r>
              <w:rPr>
                <w:rFonts w:hint="eastAsia" w:hAnsi="宋体" w:cs="Times New Roman"/>
                <w:color w:val="C00000"/>
                <w:sz w:val="24"/>
                <w:lang w:val="en-US" w:eastAsia="zh-CN"/>
              </w:rPr>
              <w:t>2</w:t>
            </w:r>
            <w:r>
              <w:rPr>
                <w:rFonts w:hint="eastAsia" w:ascii="Times New Roman" w:hAnsi="宋体" w:eastAsia="宋体" w:cs="Times New Roman"/>
                <w:color w:val="C00000"/>
                <w:sz w:val="24"/>
                <w:lang w:val="zh-TW" w:eastAsia="zh-TW"/>
              </w:rPr>
              <w:t xml:space="preserve">月 </w:t>
            </w:r>
            <w:r>
              <w:rPr>
                <w:rFonts w:hint="eastAsia" w:hAnsi="宋体" w:cs="Times New Roman"/>
                <w:color w:val="C00000"/>
                <w:sz w:val="24"/>
                <w:lang w:val="en-US" w:eastAsia="zh-CN"/>
              </w:rPr>
              <w:t>4</w:t>
            </w:r>
            <w:r>
              <w:rPr>
                <w:rFonts w:hint="eastAsia" w:ascii="Times New Roman" w:hAnsi="宋体" w:eastAsia="宋体" w:cs="Times New Roman"/>
                <w:color w:val="C00000"/>
                <w:sz w:val="24"/>
                <w:lang w:val="zh-TW" w:eastAsia="zh-TW"/>
              </w:rPr>
              <w:t xml:space="preserve">日 </w:t>
            </w:r>
            <w:r>
              <w:rPr>
                <w:rFonts w:hint="eastAsia" w:ascii="Times New Roman" w:hAnsi="宋体" w:eastAsia="宋体" w:cs="Times New Roman"/>
                <w:color w:val="C00000"/>
                <w:sz w:val="24"/>
              </w:rPr>
              <w:t xml:space="preserve">16 </w:t>
            </w:r>
            <w:r>
              <w:rPr>
                <w:rFonts w:hint="eastAsia" w:ascii="Times New Roman" w:hAnsi="宋体" w:eastAsia="宋体" w:cs="Times New Roman"/>
                <w:color w:val="C00000"/>
                <w:sz w:val="24"/>
                <w:lang w:val="zh-TW" w:eastAsia="zh-TW"/>
              </w:rPr>
              <w:t>时</w:t>
            </w:r>
            <w:r>
              <w:rPr>
                <w:rFonts w:hint="eastAsia" w:ascii="Times New Roman" w:hAnsi="宋体" w:eastAsia="宋体" w:cs="Times New Roman"/>
                <w:color w:val="C00000"/>
                <w:sz w:val="24"/>
              </w:rPr>
              <w:t>00</w:t>
            </w:r>
            <w:r>
              <w:rPr>
                <w:rFonts w:hint="eastAsia" w:ascii="Times New Roman" w:hAnsi="宋体" w:eastAsia="宋体" w:cs="Times New Roman"/>
                <w:color w:val="C00000"/>
                <w:sz w:val="24"/>
                <w:lang w:val="zh-TW" w:eastAsia="zh-TW"/>
              </w:rPr>
              <w:t xml:space="preserve"> 分 </w:t>
            </w:r>
            <w:r>
              <w:rPr>
                <w:rFonts w:hint="eastAsia" w:ascii="Times New Roman" w:hAnsi="宋体" w:eastAsia="宋体" w:cs="Times New Roman"/>
                <w:color w:val="C00000"/>
                <w:sz w:val="24"/>
              </w:rPr>
              <w:t>00</w:t>
            </w:r>
            <w:r>
              <w:rPr>
                <w:rFonts w:hint="eastAsia" w:ascii="Times New Roman" w:hAnsi="宋体" w:eastAsia="宋体" w:cs="Times New Roman"/>
                <w:color w:val="C00000"/>
                <w:sz w:val="24"/>
                <w:lang w:val="zh-TW" w:eastAsia="zh-TW"/>
              </w:rPr>
              <w:t xml:space="preserve"> 秒（北京时间）</w:t>
            </w:r>
            <w:r>
              <w:rPr>
                <w:rFonts w:hint="eastAsia" w:ascii="Times New Roman" w:hAnsi="宋体" w:eastAsia="宋体" w:cs="Times New Roman"/>
                <w:color w:val="C00000"/>
                <w:sz w:val="24"/>
                <w:lang w:val="zh-TW"/>
              </w:rPr>
              <w:t>，</w:t>
            </w:r>
            <w:r>
              <w:rPr>
                <w:rFonts w:hint="eastAsia" w:ascii="Times New Roman" w:hAnsi="宋体" w:eastAsia="宋体" w:cs="Times New Roman"/>
                <w:sz w:val="24"/>
              </w:rPr>
              <w:t>具体以到账时间为准。</w:t>
            </w:r>
          </w:p>
          <w:p>
            <w:pPr>
              <w:jc w:val="left"/>
              <w:rPr>
                <w:rFonts w:hint="eastAsia" w:hAnsi="宋体"/>
                <w:color w:val="auto"/>
                <w:sz w:val="24"/>
              </w:rPr>
            </w:pPr>
            <w:r>
              <w:rPr>
                <w:rFonts w:hint="eastAsia" w:hAnsi="宋体"/>
                <w:sz w:val="24"/>
              </w:rPr>
              <w:t>竞价保证金需备注：项目编</w:t>
            </w:r>
            <w:r>
              <w:rPr>
                <w:rFonts w:hint="default" w:ascii="Times New Roman" w:hAnsi="宋体" w:eastAsia="宋体" w:cs="Times New Roman"/>
                <w:sz w:val="24"/>
              </w:rPr>
              <w:t>号</w:t>
            </w:r>
            <w:r>
              <w:rPr>
                <w:rFonts w:ascii="Times New Roman" w:hAnsi="宋体" w:eastAsia="宋体" w:cs="Times New Roman"/>
                <w:color w:val="FF0000"/>
                <w:sz w:val="24"/>
              </w:rPr>
              <w:t>SZ-2023-LW-0</w:t>
            </w:r>
            <w:r>
              <w:rPr>
                <w:rFonts w:hint="eastAsia" w:ascii="Times New Roman" w:hAnsi="宋体" w:eastAsia="宋体" w:cs="Times New Roman"/>
                <w:color w:val="C00000"/>
                <w:sz w:val="24"/>
                <w:lang w:val="en-US" w:eastAsia="zh-CN"/>
              </w:rPr>
              <w:t>74-1</w:t>
            </w:r>
            <w:r>
              <w:rPr>
                <w:rFonts w:hint="default" w:ascii="Times New Roman" w:hAnsi="宋体" w:eastAsia="宋体" w:cs="Times New Roman"/>
                <w:color w:val="auto"/>
                <w:sz w:val="24"/>
              </w:rPr>
              <w:t>竞</w:t>
            </w:r>
            <w:r>
              <w:rPr>
                <w:rFonts w:hint="eastAsia" w:hAnsi="宋体"/>
                <w:color w:val="auto"/>
                <w:sz w:val="24"/>
              </w:rPr>
              <w:t>价保证金</w:t>
            </w:r>
          </w:p>
          <w:p>
            <w:pPr>
              <w:jc w:val="left"/>
              <w:rPr>
                <w:color w:val="auto"/>
              </w:rPr>
            </w:pPr>
            <w:r>
              <w:rPr>
                <w:rFonts w:hint="eastAsia" w:hAnsi="宋体"/>
                <w:color w:val="auto"/>
                <w:sz w:val="24"/>
                <w:lang w:val="en-US" w:eastAsia="zh-CN"/>
              </w:rPr>
              <w:t>履约保证金：中标人需在签订合同签前向采购人提供中标金额5%的履约保函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50" w:type="dxa"/>
            <w:noWrap w:val="0"/>
            <w:vAlign w:val="center"/>
          </w:tcPr>
          <w:p>
            <w:pPr>
              <w:jc w:val="center"/>
              <w:rPr>
                <w:color w:val="auto"/>
                <w:sz w:val="24"/>
              </w:rPr>
            </w:pPr>
            <w:r>
              <w:rPr>
                <w:color w:val="auto"/>
                <w:sz w:val="24"/>
              </w:rPr>
              <w:t>2</w:t>
            </w:r>
          </w:p>
        </w:tc>
        <w:tc>
          <w:tcPr>
            <w:tcW w:w="9075" w:type="dxa"/>
            <w:noWrap w:val="0"/>
            <w:vAlign w:val="center"/>
          </w:tcPr>
          <w:p>
            <w:pPr>
              <w:pStyle w:val="19"/>
              <w:spacing w:line="400" w:lineRule="exact"/>
              <w:rPr>
                <w:rFonts w:hint="eastAsia" w:hAnsi="宋体"/>
                <w:color w:val="auto"/>
                <w:sz w:val="24"/>
              </w:rPr>
            </w:pPr>
            <w:r>
              <w:rPr>
                <w:rFonts w:hint="eastAsia" w:hAnsi="宋体"/>
                <w:b/>
                <w:bCs/>
                <w:color w:val="auto"/>
                <w:kern w:val="2"/>
                <w:sz w:val="24"/>
                <w:szCs w:val="24"/>
              </w:rPr>
              <w:t>单价费用包含：</w:t>
            </w:r>
            <w:r>
              <w:rPr>
                <w:rFonts w:hint="eastAsia" w:hAnsi="宋体"/>
                <w:color w:val="auto"/>
                <w:kern w:val="2"/>
                <w:sz w:val="24"/>
                <w:szCs w:val="24"/>
              </w:rPr>
              <w:t>为</w:t>
            </w:r>
            <w:r>
              <w:rPr>
                <w:rFonts w:hint="eastAsia" w:hAnsi="宋体"/>
                <w:color w:val="auto"/>
                <w:kern w:val="2"/>
                <w:sz w:val="24"/>
                <w:szCs w:val="24"/>
                <w:lang w:val="en-US" w:eastAsia="zh-CN"/>
              </w:rPr>
              <w:t>协助采购人</w:t>
            </w:r>
            <w:r>
              <w:rPr>
                <w:rFonts w:hint="eastAsia" w:ascii="Times New Roman" w:hAnsi="宋体" w:eastAsia="宋体" w:cs="Times New Roman"/>
                <w:color w:val="auto"/>
                <w:kern w:val="2"/>
                <w:sz w:val="24"/>
                <w:szCs w:val="24"/>
                <w:highlight w:val="none"/>
                <w:u w:val="none"/>
                <w:lang w:val="en-US" w:eastAsia="zh-CN" w:bidi="ar-SA"/>
              </w:rPr>
              <w:t>完成本项目审核通过的施工图纸、技术标准和要求所包含的全部工程、设计变更等内容产生的费用。具体内容及工程量详见《工程量清单》。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50" w:type="dxa"/>
            <w:noWrap w:val="0"/>
            <w:vAlign w:val="center"/>
          </w:tcPr>
          <w:p>
            <w:pPr>
              <w:jc w:val="center"/>
              <w:rPr>
                <w:color w:val="auto"/>
                <w:sz w:val="24"/>
              </w:rPr>
            </w:pPr>
            <w:r>
              <w:rPr>
                <w:color w:val="auto"/>
                <w:sz w:val="24"/>
              </w:rPr>
              <w:t>3</w:t>
            </w:r>
          </w:p>
        </w:tc>
        <w:tc>
          <w:tcPr>
            <w:tcW w:w="9075" w:type="dxa"/>
            <w:noWrap w:val="0"/>
            <w:vAlign w:val="center"/>
          </w:tcPr>
          <w:p>
            <w:pPr>
              <w:jc w:val="left"/>
              <w:rPr>
                <w:rFonts w:hAnsi="宋体"/>
                <w:color w:val="auto"/>
                <w:sz w:val="24"/>
              </w:rPr>
            </w:pPr>
            <w:r>
              <w:rPr>
                <w:rFonts w:hAnsi="宋体"/>
                <w:b/>
                <w:bCs/>
                <w:color w:val="auto"/>
                <w:sz w:val="24"/>
              </w:rPr>
              <w:t>工程工期：</w:t>
            </w:r>
            <w:r>
              <w:rPr>
                <w:rFonts w:hAnsi="宋体"/>
                <w:color w:val="auto"/>
                <w:sz w:val="24"/>
              </w:rPr>
              <w:t>本工程工期</w:t>
            </w:r>
            <w:r>
              <w:rPr>
                <w:rFonts w:hint="eastAsia" w:hAnsi="宋体"/>
                <w:color w:val="auto"/>
                <w:sz w:val="24"/>
              </w:rPr>
              <w:t>暂定</w:t>
            </w:r>
            <w:r>
              <w:rPr>
                <w:rFonts w:hint="eastAsia" w:hAnsi="宋体"/>
                <w:color w:val="auto"/>
                <w:sz w:val="24"/>
                <w:u w:val="single"/>
                <w:lang w:eastAsia="zh-CN"/>
              </w:rPr>
              <w:t>40日历天</w:t>
            </w:r>
            <w:r>
              <w:rPr>
                <w:rFonts w:hAnsi="宋体"/>
                <w:color w:val="auto"/>
                <w:sz w:val="24"/>
              </w:rPr>
              <w:t>。</w:t>
            </w:r>
          </w:p>
          <w:p>
            <w:pPr>
              <w:jc w:val="left"/>
              <w:rPr>
                <w:rFonts w:hAnsi="宋体"/>
                <w:color w:val="auto"/>
                <w:sz w:val="24"/>
              </w:rPr>
            </w:pPr>
            <w:r>
              <w:rPr>
                <w:rFonts w:hAnsi="宋体"/>
                <w:color w:val="auto"/>
                <w:sz w:val="24"/>
              </w:rPr>
              <w:t>成交人应无条件执行采购人的进度计划安排。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50" w:type="dxa"/>
            <w:noWrap w:val="0"/>
            <w:vAlign w:val="center"/>
          </w:tcPr>
          <w:p>
            <w:pPr>
              <w:jc w:val="center"/>
              <w:rPr>
                <w:color w:val="auto"/>
                <w:sz w:val="24"/>
              </w:rPr>
            </w:pPr>
            <w:r>
              <w:rPr>
                <w:color w:val="auto"/>
                <w:sz w:val="24"/>
              </w:rPr>
              <w:t>4</w:t>
            </w:r>
          </w:p>
        </w:tc>
        <w:tc>
          <w:tcPr>
            <w:tcW w:w="9075" w:type="dxa"/>
            <w:noWrap w:val="0"/>
            <w:vAlign w:val="center"/>
          </w:tcPr>
          <w:p>
            <w:pPr>
              <w:rPr>
                <w:rFonts w:hint="eastAsia"/>
                <w:color w:val="auto"/>
                <w:sz w:val="24"/>
              </w:rPr>
            </w:pPr>
            <w:r>
              <w:rPr>
                <w:rFonts w:hAnsi="宋体"/>
                <w:b/>
                <w:bCs/>
                <w:color w:val="auto"/>
                <w:sz w:val="24"/>
              </w:rPr>
              <w:t>质量要求：</w:t>
            </w:r>
            <w:r>
              <w:rPr>
                <w:rFonts w:hint="eastAsia" w:hAnsi="宋体"/>
                <w:color w:val="auto"/>
                <w:sz w:val="24"/>
              </w:rPr>
              <w:t>符合《工程施工质量验收规范》、《园林绿化工程施工及验收规范》并达到合格标准及其它国家和地方颁布的工程施工质量验收等标准和相关规范合格标准。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050" w:type="dxa"/>
            <w:noWrap w:val="0"/>
            <w:vAlign w:val="center"/>
          </w:tcPr>
          <w:p>
            <w:pPr>
              <w:jc w:val="center"/>
              <w:rPr>
                <w:color w:val="auto"/>
                <w:sz w:val="24"/>
              </w:rPr>
            </w:pPr>
            <w:r>
              <w:rPr>
                <w:color w:val="auto"/>
                <w:sz w:val="24"/>
              </w:rPr>
              <w:t>5</w:t>
            </w:r>
          </w:p>
        </w:tc>
        <w:tc>
          <w:tcPr>
            <w:tcW w:w="9075" w:type="dxa"/>
            <w:noWrap w:val="0"/>
            <w:vAlign w:val="center"/>
          </w:tcPr>
          <w:p>
            <w:pPr>
              <w:rPr>
                <w:rFonts w:hint="eastAsia" w:hAnsi="宋体"/>
                <w:color w:val="auto"/>
                <w:sz w:val="24"/>
              </w:rPr>
            </w:pPr>
            <w:r>
              <w:rPr>
                <w:rFonts w:hint="eastAsia" w:hAnsi="宋体"/>
                <w:b/>
                <w:bCs/>
                <w:color w:val="auto"/>
                <w:sz w:val="24"/>
              </w:rPr>
              <w:t>报价说明</w:t>
            </w:r>
            <w:r>
              <w:rPr>
                <w:rFonts w:hAnsi="宋体"/>
                <w:b/>
                <w:bCs/>
                <w:color w:val="auto"/>
                <w:sz w:val="24"/>
              </w:rPr>
              <w:t>：</w:t>
            </w:r>
            <w:r>
              <w:rPr>
                <w:rFonts w:hAnsi="宋体"/>
                <w:color w:val="auto"/>
                <w:sz w:val="24"/>
              </w:rPr>
              <w:t>本项目采购采用一次性竞价，设置采购控制价，竞价人报价不得超过采购控制价，否则按作废处理</w:t>
            </w:r>
            <w:r>
              <w:rPr>
                <w:rFonts w:hint="eastAsia" w:hAnsi="宋体"/>
                <w:color w:val="auto"/>
                <w:sz w:val="24"/>
              </w:rPr>
              <w:t>。</w:t>
            </w:r>
          </w:p>
          <w:p>
            <w:pPr>
              <w:ind w:firstLine="480" w:firstLineChars="200"/>
              <w:rPr>
                <w:rFonts w:hAnsi="宋体"/>
                <w:color w:val="auto"/>
                <w:sz w:val="24"/>
                <w:highlight w:val="yellow"/>
              </w:rPr>
            </w:pPr>
            <w:r>
              <w:rPr>
                <w:rFonts w:hAnsi="宋体"/>
                <w:color w:val="auto"/>
                <w:sz w:val="24"/>
              </w:rPr>
              <w:t>最高控制总价</w:t>
            </w:r>
            <w:r>
              <w:rPr>
                <w:rFonts w:hint="eastAsia" w:hAnsi="宋体"/>
                <w:color w:val="auto"/>
                <w:sz w:val="24"/>
              </w:rPr>
              <w:t>：</w:t>
            </w:r>
            <w:r>
              <w:rPr>
                <w:rFonts w:hint="eastAsia" w:hAnsi="宋体" w:eastAsia="宋体"/>
                <w:color w:val="auto"/>
                <w:sz w:val="24"/>
                <w:u w:val="none"/>
                <w:lang w:val="en-US" w:eastAsia="zh-CN"/>
              </w:rPr>
              <w:t>826353</w:t>
            </w:r>
            <w:r>
              <w:rPr>
                <w:rFonts w:hAnsi="宋体"/>
                <w:color w:val="auto"/>
                <w:sz w:val="24"/>
              </w:rPr>
              <w:t>元（含增值税，税率为9%）；</w:t>
            </w:r>
          </w:p>
          <w:p>
            <w:pPr>
              <w:ind w:firstLine="480" w:firstLineChars="200"/>
              <w:rPr>
                <w:color w:val="auto"/>
              </w:rPr>
            </w:pPr>
            <w:r>
              <w:rPr>
                <w:rFonts w:hAnsi="宋体"/>
                <w:color w:val="auto"/>
                <w:sz w:val="24"/>
              </w:rPr>
              <w:t>报价合理区间:本次报价合理区间为9</w:t>
            </w:r>
            <w:r>
              <w:rPr>
                <w:rFonts w:hint="eastAsia" w:hAnsi="宋体"/>
                <w:color w:val="auto"/>
                <w:sz w:val="24"/>
              </w:rPr>
              <w:t>0</w:t>
            </w:r>
            <w:r>
              <w:rPr>
                <w:rFonts w:hAnsi="宋体"/>
                <w:color w:val="auto"/>
                <w:sz w:val="24"/>
              </w:rPr>
              <w:t>%控制价（含）至100%控制价（不含），报价低于9</w:t>
            </w:r>
            <w:r>
              <w:rPr>
                <w:rFonts w:hint="eastAsia" w:hAnsi="宋体"/>
                <w:color w:val="auto"/>
                <w:sz w:val="24"/>
              </w:rPr>
              <w:t>0</w:t>
            </w:r>
            <w:r>
              <w:rPr>
                <w:rFonts w:hAnsi="宋体"/>
                <w:color w:val="auto"/>
                <w:sz w:val="24"/>
              </w:rPr>
              <w:t>%控制价者，不参与评分基准价的计算，但参与评分价计算；报价高于或等于100%控制价者，直接按作废处理。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auto"/>
                <w:sz w:val="24"/>
              </w:rPr>
            </w:pPr>
            <w:r>
              <w:rPr>
                <w:color w:val="auto"/>
                <w:sz w:val="24"/>
              </w:rPr>
              <w:t>6</w:t>
            </w:r>
          </w:p>
        </w:tc>
        <w:tc>
          <w:tcPr>
            <w:tcW w:w="9075" w:type="dxa"/>
            <w:noWrap w:val="0"/>
            <w:vAlign w:val="center"/>
          </w:tcPr>
          <w:p>
            <w:pPr>
              <w:rPr>
                <w:color w:val="auto"/>
                <w:sz w:val="24"/>
              </w:rPr>
            </w:pPr>
            <w:r>
              <w:rPr>
                <w:rFonts w:hAnsi="宋体"/>
                <w:b/>
                <w:bCs/>
                <w:color w:val="auto"/>
                <w:sz w:val="24"/>
              </w:rPr>
              <w:t>递交</w:t>
            </w:r>
            <w:r>
              <w:rPr>
                <w:rFonts w:hint="eastAsia" w:hAnsi="宋体"/>
                <w:b/>
                <w:bCs/>
                <w:color w:val="auto"/>
                <w:sz w:val="24"/>
              </w:rPr>
              <w:t>竞价文件</w:t>
            </w:r>
            <w:r>
              <w:rPr>
                <w:rFonts w:hAnsi="宋体"/>
                <w:b/>
                <w:bCs/>
                <w:color w:val="auto"/>
                <w:sz w:val="24"/>
              </w:rPr>
              <w:t>时间和地点：</w:t>
            </w:r>
            <w:r>
              <w:rPr>
                <w:rFonts w:hAnsi="宋体"/>
                <w:color w:val="auto"/>
                <w:sz w:val="24"/>
              </w:rPr>
              <w:t>详见</w:t>
            </w:r>
            <w:r>
              <w:rPr>
                <w:rFonts w:hint="eastAsia" w:hAnsi="宋体"/>
                <w:color w:val="auto"/>
                <w:sz w:val="24"/>
              </w:rPr>
              <w:t>采购公告</w:t>
            </w:r>
            <w:r>
              <w:rPr>
                <w:rFonts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auto"/>
                <w:sz w:val="24"/>
              </w:rPr>
            </w:pPr>
            <w:r>
              <w:rPr>
                <w:color w:val="auto"/>
                <w:sz w:val="24"/>
              </w:rPr>
              <w:t>7</w:t>
            </w:r>
          </w:p>
        </w:tc>
        <w:tc>
          <w:tcPr>
            <w:tcW w:w="9075" w:type="dxa"/>
            <w:noWrap w:val="0"/>
            <w:vAlign w:val="center"/>
          </w:tcPr>
          <w:p>
            <w:pPr>
              <w:rPr>
                <w:rFonts w:hint="eastAsia" w:hAnsi="宋体"/>
                <w:color w:val="auto"/>
                <w:sz w:val="24"/>
              </w:rPr>
            </w:pPr>
            <w:r>
              <w:rPr>
                <w:rFonts w:hAnsi="宋体"/>
                <w:b/>
                <w:bCs/>
                <w:color w:val="auto"/>
                <w:sz w:val="24"/>
              </w:rPr>
              <w:t>开启</w:t>
            </w:r>
            <w:r>
              <w:rPr>
                <w:rFonts w:hint="eastAsia" w:hAnsi="宋体"/>
                <w:b/>
                <w:bCs/>
                <w:color w:val="auto"/>
                <w:sz w:val="24"/>
              </w:rPr>
              <w:t>竞价文件</w:t>
            </w:r>
            <w:r>
              <w:rPr>
                <w:rFonts w:hAnsi="宋体"/>
                <w:b/>
                <w:bCs/>
                <w:color w:val="auto"/>
                <w:sz w:val="24"/>
              </w:rPr>
              <w:t>时间和地点：</w:t>
            </w:r>
            <w:r>
              <w:rPr>
                <w:rFonts w:hAnsi="宋体"/>
                <w:color w:val="auto"/>
                <w:sz w:val="24"/>
              </w:rPr>
              <w:t>详见</w:t>
            </w:r>
            <w:r>
              <w:rPr>
                <w:rFonts w:hint="eastAsia" w:hAnsi="宋体"/>
                <w:color w:val="auto"/>
                <w:sz w:val="24"/>
              </w:rPr>
              <w:t>采购公告</w:t>
            </w:r>
            <w:r>
              <w:rPr>
                <w:rFonts w:hAnsi="宋体"/>
                <w:color w:val="auto"/>
                <w:sz w:val="24"/>
              </w:rPr>
              <w:t>。</w:t>
            </w:r>
          </w:p>
          <w:p>
            <w:pPr>
              <w:rPr>
                <w:color w:val="auto"/>
                <w:sz w:val="24"/>
                <w:u w:val="single"/>
              </w:rPr>
            </w:pPr>
            <w:r>
              <w:rPr>
                <w:rFonts w:hAnsi="宋体"/>
                <w:color w:val="auto"/>
                <w:sz w:val="24"/>
              </w:rPr>
              <w:t>并按递交</w:t>
            </w:r>
            <w:r>
              <w:rPr>
                <w:rFonts w:hint="eastAsia" w:hAnsi="宋体"/>
                <w:color w:val="auto"/>
                <w:sz w:val="24"/>
              </w:rPr>
              <w:t>竞价文件</w:t>
            </w:r>
            <w:r>
              <w:rPr>
                <w:rFonts w:hAnsi="宋体"/>
                <w:color w:val="auto"/>
                <w:sz w:val="24"/>
              </w:rPr>
              <w:t>时间的先后顺序进行开启</w:t>
            </w:r>
            <w:r>
              <w:rPr>
                <w:rFonts w:hint="eastAsia" w:hAnsi="宋体"/>
                <w:color w:val="auto"/>
                <w:sz w:val="24"/>
              </w:rPr>
              <w:t>竞价文件</w:t>
            </w:r>
            <w:r>
              <w:rPr>
                <w:rFonts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auto"/>
                <w:sz w:val="24"/>
              </w:rPr>
            </w:pPr>
            <w:r>
              <w:rPr>
                <w:color w:val="auto"/>
                <w:sz w:val="24"/>
              </w:rPr>
              <w:t>8</w:t>
            </w:r>
          </w:p>
        </w:tc>
        <w:tc>
          <w:tcPr>
            <w:tcW w:w="9075" w:type="dxa"/>
            <w:noWrap w:val="0"/>
            <w:vAlign w:val="center"/>
          </w:tcPr>
          <w:p>
            <w:pPr>
              <w:rPr>
                <w:rFonts w:hint="eastAsia"/>
                <w:color w:val="auto"/>
                <w:sz w:val="24"/>
                <w:u w:val="single"/>
              </w:rPr>
            </w:pPr>
            <w:r>
              <w:rPr>
                <w:rFonts w:hint="eastAsia" w:hAnsi="宋体"/>
                <w:b/>
                <w:bCs/>
                <w:color w:val="auto"/>
                <w:sz w:val="24"/>
              </w:rPr>
              <w:t>竞价文件</w:t>
            </w:r>
            <w:r>
              <w:rPr>
                <w:rFonts w:hAnsi="宋体"/>
                <w:b/>
                <w:bCs/>
                <w:color w:val="auto"/>
                <w:sz w:val="24"/>
              </w:rPr>
              <w:t>有效期：</w:t>
            </w:r>
            <w:r>
              <w:rPr>
                <w:rFonts w:hAnsi="宋体"/>
                <w:color w:val="auto"/>
                <w:sz w:val="24"/>
              </w:rPr>
              <w:t>开启</w:t>
            </w:r>
            <w:r>
              <w:rPr>
                <w:rFonts w:hint="eastAsia" w:hAnsi="宋体"/>
                <w:color w:val="auto"/>
                <w:sz w:val="24"/>
              </w:rPr>
              <w:t>竞价文件</w:t>
            </w:r>
            <w:r>
              <w:rPr>
                <w:rFonts w:hAnsi="宋体"/>
                <w:color w:val="auto"/>
                <w:sz w:val="24"/>
              </w:rPr>
              <w:t>之日起</w:t>
            </w:r>
            <w:r>
              <w:rPr>
                <w:color w:val="auto"/>
                <w:sz w:val="24"/>
                <w:u w:val="single"/>
              </w:rPr>
              <w:t xml:space="preserve"> </w:t>
            </w:r>
            <w:r>
              <w:rPr>
                <w:rFonts w:hint="eastAsia"/>
                <w:color w:val="auto"/>
                <w:sz w:val="24"/>
                <w:u w:val="single"/>
              </w:rPr>
              <w:t>3</w:t>
            </w:r>
            <w:r>
              <w:rPr>
                <w:color w:val="auto"/>
                <w:sz w:val="24"/>
                <w:u w:val="single"/>
              </w:rPr>
              <w:t>0</w:t>
            </w:r>
            <w:r>
              <w:rPr>
                <w:rFonts w:hAnsi="宋体"/>
                <w:color w:val="auto"/>
                <w:sz w:val="24"/>
              </w:rPr>
              <w:t>天内</w:t>
            </w:r>
            <w:r>
              <w:rPr>
                <w:rFonts w:hint="eastAsia"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0" w:type="dxa"/>
            <w:noWrap w:val="0"/>
            <w:vAlign w:val="center"/>
          </w:tcPr>
          <w:p>
            <w:pPr>
              <w:jc w:val="center"/>
              <w:rPr>
                <w:color w:val="auto"/>
                <w:sz w:val="24"/>
              </w:rPr>
            </w:pPr>
            <w:r>
              <w:rPr>
                <w:color w:val="auto"/>
                <w:sz w:val="24"/>
              </w:rPr>
              <w:t>9</w:t>
            </w:r>
          </w:p>
        </w:tc>
        <w:tc>
          <w:tcPr>
            <w:tcW w:w="9075" w:type="dxa"/>
            <w:noWrap w:val="0"/>
            <w:vAlign w:val="center"/>
          </w:tcPr>
          <w:p>
            <w:pPr>
              <w:rPr>
                <w:color w:val="auto"/>
                <w:sz w:val="24"/>
              </w:rPr>
            </w:pPr>
            <w:r>
              <w:rPr>
                <w:rFonts w:hint="eastAsia" w:hAnsi="宋体"/>
                <w:color w:val="auto"/>
                <w:sz w:val="24"/>
              </w:rPr>
              <w:t>采购文件</w:t>
            </w:r>
            <w:r>
              <w:rPr>
                <w:rFonts w:hAnsi="宋体"/>
                <w:color w:val="auto"/>
                <w:sz w:val="24"/>
              </w:rPr>
              <w:t>截止时间的推迟：在</w:t>
            </w:r>
            <w:r>
              <w:rPr>
                <w:rFonts w:hint="eastAsia" w:hAnsi="宋体"/>
                <w:color w:val="auto"/>
                <w:sz w:val="24"/>
              </w:rPr>
              <w:t>竞价文件</w:t>
            </w:r>
            <w:r>
              <w:rPr>
                <w:rFonts w:hAnsi="宋体"/>
                <w:color w:val="auto"/>
                <w:sz w:val="24"/>
              </w:rPr>
              <w:t>递交截止</w:t>
            </w:r>
            <w:r>
              <w:rPr>
                <w:color w:val="auto"/>
                <w:sz w:val="24"/>
                <w:u w:val="single"/>
              </w:rPr>
              <w:t xml:space="preserve"> </w:t>
            </w:r>
            <w:r>
              <w:rPr>
                <w:rFonts w:hint="eastAsia"/>
                <w:color w:val="auto"/>
                <w:sz w:val="24"/>
                <w:u w:val="single"/>
              </w:rPr>
              <w:t xml:space="preserve">3 </w:t>
            </w:r>
            <w:r>
              <w:rPr>
                <w:rFonts w:hAnsi="宋体"/>
                <w:color w:val="auto"/>
                <w:sz w:val="24"/>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noWrap w:val="0"/>
            <w:vAlign w:val="center"/>
          </w:tcPr>
          <w:p>
            <w:pPr>
              <w:jc w:val="center"/>
              <w:rPr>
                <w:color w:val="auto"/>
                <w:sz w:val="24"/>
              </w:rPr>
            </w:pPr>
            <w:r>
              <w:rPr>
                <w:color w:val="auto"/>
                <w:sz w:val="24"/>
              </w:rPr>
              <w:t>10</w:t>
            </w:r>
          </w:p>
        </w:tc>
        <w:tc>
          <w:tcPr>
            <w:tcW w:w="9075" w:type="dxa"/>
            <w:noWrap w:val="0"/>
            <w:vAlign w:val="center"/>
          </w:tcPr>
          <w:p>
            <w:pPr>
              <w:spacing w:line="480" w:lineRule="exact"/>
              <w:jc w:val="left"/>
              <w:rPr>
                <w:color w:val="auto"/>
                <w:sz w:val="24"/>
              </w:rPr>
            </w:pPr>
            <w:r>
              <w:rPr>
                <w:rFonts w:hint="eastAsia" w:hAnsi="宋体"/>
                <w:b/>
                <w:bCs/>
                <w:color w:val="auto"/>
                <w:sz w:val="24"/>
              </w:rPr>
              <w:t>采购文件的组成：</w:t>
            </w:r>
            <w:r>
              <w:rPr>
                <w:rFonts w:hint="eastAsia" w:hAnsi="宋体"/>
                <w:color w:val="auto"/>
                <w:sz w:val="24"/>
              </w:rPr>
              <w:t>①采购公告、②竞价人须知、③评审方式及办法、④最高控制总价及工程量清单、⑤图纸（另册）、⑥合同协议书（格式）、⑦竞价文件格式。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auto"/>
                <w:sz w:val="24"/>
              </w:rPr>
            </w:pPr>
            <w:r>
              <w:rPr>
                <w:rFonts w:hint="eastAsia"/>
                <w:color w:val="auto"/>
                <w:sz w:val="24"/>
              </w:rPr>
              <w:t>11</w:t>
            </w:r>
          </w:p>
        </w:tc>
        <w:tc>
          <w:tcPr>
            <w:tcW w:w="9075" w:type="dxa"/>
            <w:noWrap w:val="0"/>
            <w:vAlign w:val="center"/>
          </w:tcPr>
          <w:p>
            <w:pPr>
              <w:rPr>
                <w:rFonts w:hint="eastAsia" w:hAnsi="宋体"/>
                <w:color w:val="auto"/>
                <w:sz w:val="24"/>
              </w:rPr>
            </w:pPr>
            <w:r>
              <w:rPr>
                <w:rFonts w:hint="eastAsia" w:hAnsi="宋体"/>
                <w:b/>
                <w:bCs/>
                <w:color w:val="auto"/>
                <w:sz w:val="24"/>
              </w:rPr>
              <w:t>书写及格式要求</w:t>
            </w:r>
            <w:r>
              <w:rPr>
                <w:rFonts w:hint="eastAsia" w:hAnsi="宋体"/>
                <w:color w:val="auto"/>
                <w:sz w:val="24"/>
              </w:rPr>
              <w:t>：竞价文件应用不褪色的材料书写或打印。竞价文件格式中明确要求竞价人法定代表人或其委托代理人签字之处，必须由相关人员亲笔签名，不得使用印章、签名章或其他电子制版签名代替；明确要求竞价人加盖单位章之处，必须加盖单位章。如果竞价文件由委托代理人签署，则竞价人须提交授权委托书，并由法定代表人和委托代理人亲笔签名，不得使用印章、签名章或其他电子制版签名代替。如果由竞价人的法定代表人亲自签署竞价文件，则竞价人须提交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rFonts w:hint="eastAsia"/>
                <w:color w:val="auto"/>
                <w:sz w:val="24"/>
              </w:rPr>
            </w:pPr>
            <w:r>
              <w:rPr>
                <w:color w:val="auto"/>
                <w:sz w:val="24"/>
              </w:rPr>
              <w:t>1</w:t>
            </w:r>
            <w:r>
              <w:rPr>
                <w:rFonts w:hint="eastAsia"/>
                <w:color w:val="auto"/>
                <w:sz w:val="24"/>
              </w:rPr>
              <w:t>2</w:t>
            </w:r>
          </w:p>
        </w:tc>
        <w:tc>
          <w:tcPr>
            <w:tcW w:w="9075" w:type="dxa"/>
            <w:noWrap w:val="0"/>
            <w:vAlign w:val="center"/>
          </w:tcPr>
          <w:p>
            <w:pPr>
              <w:rPr>
                <w:rFonts w:hint="eastAsia" w:hAnsi="宋体"/>
                <w:color w:val="auto"/>
                <w:sz w:val="24"/>
              </w:rPr>
            </w:pPr>
            <w:r>
              <w:rPr>
                <w:rFonts w:hint="eastAsia" w:hAnsi="宋体"/>
                <w:b/>
                <w:bCs/>
                <w:color w:val="auto"/>
                <w:sz w:val="24"/>
              </w:rPr>
              <w:t>采用双信封形式</w:t>
            </w:r>
            <w:r>
              <w:rPr>
                <w:rFonts w:hint="eastAsia" w:hAnsi="宋体"/>
                <w:color w:val="auto"/>
                <w:sz w:val="24"/>
              </w:rPr>
              <w:t>。竞价人编制的竞价文件应包括下列内容：</w:t>
            </w:r>
          </w:p>
          <w:p>
            <w:pPr>
              <w:rPr>
                <w:rFonts w:hint="eastAsia" w:hAnsi="宋体"/>
                <w:color w:val="auto"/>
                <w:sz w:val="24"/>
              </w:rPr>
            </w:pPr>
            <w:r>
              <w:rPr>
                <w:rFonts w:hint="eastAsia" w:hAnsi="宋体"/>
                <w:color w:val="auto"/>
                <w:sz w:val="24"/>
              </w:rPr>
              <w:t>第一个信封（商务及技术文件）（正本、副本）：</w:t>
            </w:r>
          </w:p>
          <w:p>
            <w:pPr>
              <w:rPr>
                <w:rFonts w:hint="eastAsia" w:hAnsi="宋体"/>
                <w:color w:val="auto"/>
                <w:sz w:val="24"/>
              </w:rPr>
            </w:pPr>
            <w:r>
              <w:rPr>
                <w:rFonts w:hint="eastAsia" w:hAnsi="宋体"/>
                <w:color w:val="auto"/>
                <w:sz w:val="24"/>
              </w:rPr>
              <w:t>（1）竞价函；</w:t>
            </w:r>
          </w:p>
          <w:p>
            <w:pPr>
              <w:rPr>
                <w:rFonts w:hint="eastAsia" w:hAnsi="宋体"/>
                <w:color w:val="auto"/>
                <w:sz w:val="24"/>
              </w:rPr>
            </w:pPr>
            <w:r>
              <w:rPr>
                <w:rFonts w:hint="eastAsia" w:hAnsi="宋体"/>
                <w:color w:val="auto"/>
                <w:sz w:val="24"/>
              </w:rPr>
              <w:t>（2）法定代表人身份证明及授权委托书；</w:t>
            </w:r>
          </w:p>
          <w:p>
            <w:pPr>
              <w:rPr>
                <w:rFonts w:hint="eastAsia" w:hAnsi="宋体"/>
                <w:color w:val="auto"/>
                <w:sz w:val="24"/>
              </w:rPr>
            </w:pPr>
            <w:r>
              <w:rPr>
                <w:rFonts w:hint="eastAsia" w:hAnsi="宋体"/>
                <w:color w:val="auto"/>
                <w:sz w:val="24"/>
              </w:rPr>
              <w:t>（3）竞价保证金提交证明；</w:t>
            </w:r>
          </w:p>
          <w:p>
            <w:pPr>
              <w:rPr>
                <w:rFonts w:hint="eastAsia" w:hAnsi="宋体"/>
                <w:color w:val="auto"/>
                <w:sz w:val="24"/>
              </w:rPr>
            </w:pPr>
            <w:r>
              <w:rPr>
                <w:rFonts w:hint="eastAsia" w:hAnsi="宋体"/>
                <w:color w:val="auto"/>
                <w:sz w:val="24"/>
              </w:rPr>
              <w:t>（4）资格审查资料；</w:t>
            </w:r>
          </w:p>
          <w:p>
            <w:pPr>
              <w:rPr>
                <w:rFonts w:hint="eastAsia" w:hAnsi="宋体"/>
                <w:color w:val="auto"/>
                <w:sz w:val="24"/>
              </w:rPr>
            </w:pPr>
            <w:r>
              <w:rPr>
                <w:rFonts w:hint="eastAsia" w:hAnsi="宋体"/>
                <w:color w:val="auto"/>
                <w:sz w:val="24"/>
              </w:rPr>
              <w:t>（</w:t>
            </w:r>
            <w:r>
              <w:rPr>
                <w:rFonts w:hint="eastAsia" w:hAnsi="宋体"/>
                <w:color w:val="auto"/>
                <w:sz w:val="24"/>
                <w:lang w:val="en-US" w:eastAsia="zh-CN"/>
              </w:rPr>
              <w:t>5</w:t>
            </w:r>
            <w:r>
              <w:rPr>
                <w:rFonts w:hint="eastAsia" w:hAnsi="宋体"/>
                <w:color w:val="auto"/>
                <w:sz w:val="24"/>
              </w:rPr>
              <w:t>）竞价人拟投入管理及施工人员；</w:t>
            </w:r>
          </w:p>
          <w:p>
            <w:pPr>
              <w:rPr>
                <w:rFonts w:hint="eastAsia" w:hAnsi="宋体"/>
                <w:color w:val="auto"/>
                <w:sz w:val="24"/>
              </w:rPr>
            </w:pPr>
            <w:r>
              <w:rPr>
                <w:rFonts w:hint="eastAsia" w:hAnsi="宋体"/>
                <w:color w:val="auto"/>
                <w:sz w:val="24"/>
              </w:rPr>
              <w:t>（</w:t>
            </w:r>
            <w:r>
              <w:rPr>
                <w:rFonts w:hint="eastAsia" w:hAnsi="宋体"/>
                <w:color w:val="auto"/>
                <w:sz w:val="24"/>
                <w:lang w:val="en-US" w:eastAsia="zh-CN"/>
              </w:rPr>
              <w:t>6</w:t>
            </w:r>
            <w:r>
              <w:rPr>
                <w:rFonts w:hint="eastAsia" w:hAnsi="宋体"/>
                <w:color w:val="auto"/>
                <w:sz w:val="24"/>
              </w:rPr>
              <w:t>）主要材料及设备；</w:t>
            </w:r>
          </w:p>
          <w:p>
            <w:pPr>
              <w:rPr>
                <w:rFonts w:hint="eastAsia" w:hAnsi="宋体"/>
                <w:color w:val="auto"/>
                <w:sz w:val="24"/>
              </w:rPr>
            </w:pPr>
            <w:r>
              <w:rPr>
                <w:rFonts w:hint="eastAsia" w:hAnsi="宋体"/>
                <w:color w:val="auto"/>
                <w:sz w:val="24"/>
              </w:rPr>
              <w:t>（</w:t>
            </w:r>
            <w:r>
              <w:rPr>
                <w:rFonts w:hint="eastAsia" w:hAnsi="宋体"/>
                <w:color w:val="auto"/>
                <w:sz w:val="24"/>
                <w:lang w:val="en-US" w:eastAsia="zh-CN"/>
              </w:rPr>
              <w:t>7</w:t>
            </w:r>
            <w:r>
              <w:rPr>
                <w:rFonts w:hint="eastAsia" w:hAnsi="宋体"/>
                <w:color w:val="auto"/>
                <w:sz w:val="24"/>
              </w:rPr>
              <w:t>）其他材料。</w:t>
            </w:r>
          </w:p>
          <w:p>
            <w:pPr>
              <w:rPr>
                <w:rFonts w:hint="eastAsia" w:hAnsi="宋体"/>
                <w:color w:val="auto"/>
                <w:sz w:val="24"/>
              </w:rPr>
            </w:pPr>
            <w:r>
              <w:rPr>
                <w:rFonts w:hint="eastAsia" w:hAnsi="宋体"/>
                <w:color w:val="auto"/>
                <w:sz w:val="24"/>
              </w:rPr>
              <w:t>第一信封内（商务及技术文件）不得体现任何关于报价方面的内容，否则按作废处理。</w:t>
            </w:r>
          </w:p>
          <w:p>
            <w:pPr>
              <w:rPr>
                <w:rFonts w:hint="eastAsia" w:hAnsi="宋体"/>
                <w:color w:val="auto"/>
                <w:sz w:val="24"/>
              </w:rPr>
            </w:pPr>
            <w:r>
              <w:rPr>
                <w:rFonts w:hint="eastAsia" w:hAnsi="宋体"/>
                <w:color w:val="auto"/>
                <w:sz w:val="24"/>
              </w:rPr>
              <w:t>第二个信封（竞价报价文件）（正本、副本）：</w:t>
            </w:r>
          </w:p>
          <w:p>
            <w:pPr>
              <w:rPr>
                <w:rFonts w:hint="eastAsia" w:hAnsi="宋体"/>
                <w:color w:val="auto"/>
                <w:sz w:val="24"/>
              </w:rPr>
            </w:pPr>
            <w:r>
              <w:rPr>
                <w:rFonts w:hint="eastAsia" w:hAnsi="宋体"/>
                <w:color w:val="auto"/>
                <w:sz w:val="24"/>
              </w:rPr>
              <w:t>（1）竞价报价函</w:t>
            </w:r>
          </w:p>
          <w:p>
            <w:pPr>
              <w:rPr>
                <w:rFonts w:hint="eastAsia"/>
                <w:color w:val="auto"/>
                <w:sz w:val="24"/>
              </w:rPr>
            </w:pPr>
            <w:r>
              <w:rPr>
                <w:rFonts w:hint="eastAsia" w:hAnsi="宋体"/>
                <w:color w:val="auto"/>
                <w:sz w:val="24"/>
              </w:rPr>
              <w:t>（2）工程量清单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rFonts w:hint="eastAsia"/>
                <w:color w:val="auto"/>
                <w:sz w:val="24"/>
              </w:rPr>
            </w:pPr>
            <w:r>
              <w:rPr>
                <w:color w:val="auto"/>
                <w:sz w:val="24"/>
              </w:rPr>
              <w:t>1</w:t>
            </w:r>
            <w:r>
              <w:rPr>
                <w:rFonts w:hint="eastAsia"/>
                <w:color w:val="auto"/>
                <w:sz w:val="24"/>
              </w:rPr>
              <w:t>3</w:t>
            </w:r>
          </w:p>
        </w:tc>
        <w:tc>
          <w:tcPr>
            <w:tcW w:w="9075" w:type="dxa"/>
            <w:noWrap w:val="0"/>
            <w:vAlign w:val="center"/>
          </w:tcPr>
          <w:p>
            <w:pPr>
              <w:rPr>
                <w:rFonts w:hAnsi="宋体"/>
                <w:b/>
                <w:bCs/>
                <w:color w:val="auto"/>
                <w:sz w:val="24"/>
              </w:rPr>
            </w:pPr>
            <w:r>
              <w:rPr>
                <w:rFonts w:hint="eastAsia" w:hAnsi="宋体"/>
                <w:color w:val="auto"/>
                <w:sz w:val="24"/>
              </w:rPr>
              <w:t>竞价文件</w:t>
            </w:r>
            <w:r>
              <w:rPr>
                <w:rFonts w:hAnsi="宋体"/>
                <w:color w:val="auto"/>
                <w:sz w:val="24"/>
              </w:rPr>
              <w:t>的份数为正本</w:t>
            </w:r>
            <w:r>
              <w:rPr>
                <w:color w:val="auto"/>
                <w:sz w:val="24"/>
                <w:u w:val="single"/>
              </w:rPr>
              <w:t xml:space="preserve"> 1 </w:t>
            </w:r>
            <w:r>
              <w:rPr>
                <w:rFonts w:hAnsi="宋体"/>
                <w:color w:val="auto"/>
                <w:sz w:val="24"/>
              </w:rPr>
              <w:t>份，副本</w:t>
            </w:r>
            <w:r>
              <w:rPr>
                <w:color w:val="auto"/>
                <w:sz w:val="24"/>
                <w:u w:val="single"/>
              </w:rPr>
              <w:t xml:space="preserve"> 1 </w:t>
            </w:r>
            <w:r>
              <w:rPr>
                <w:rFonts w:hAnsi="宋体"/>
                <w:color w:val="auto"/>
                <w:sz w:val="24"/>
              </w:rPr>
              <w:t>份，共</w:t>
            </w:r>
            <w:r>
              <w:rPr>
                <w:color w:val="auto"/>
                <w:sz w:val="24"/>
                <w:u w:val="single"/>
              </w:rPr>
              <w:t>2</w:t>
            </w:r>
            <w:r>
              <w:rPr>
                <w:rFonts w:hAnsi="宋体"/>
                <w:color w:val="auto"/>
                <w:sz w:val="24"/>
              </w:rPr>
              <w:t>份，须密封并统一</w:t>
            </w:r>
            <w:r>
              <w:rPr>
                <w:rFonts w:hint="eastAsia" w:hAnsi="宋体"/>
                <w:color w:val="auto"/>
                <w:sz w:val="24"/>
              </w:rPr>
              <w:t>密</w:t>
            </w:r>
            <w:r>
              <w:rPr>
                <w:rFonts w:hAnsi="宋体"/>
                <w:color w:val="auto"/>
                <w:sz w:val="24"/>
              </w:rPr>
              <w:t>封</w:t>
            </w:r>
            <w:r>
              <w:rPr>
                <w:rFonts w:hint="eastAsia" w:hAnsi="宋体"/>
                <w:color w:val="auto"/>
                <w:sz w:val="24"/>
              </w:rPr>
              <w:t>，</w:t>
            </w:r>
            <w:r>
              <w:rPr>
                <w:rFonts w:hAnsi="宋体"/>
                <w:color w:val="auto"/>
                <w:sz w:val="24"/>
              </w:rPr>
              <w:t>加盖单位公章；</w:t>
            </w:r>
            <w:r>
              <w:rPr>
                <w:rFonts w:hAnsi="宋体"/>
                <w:b/>
                <w:bCs/>
                <w:color w:val="auto"/>
                <w:sz w:val="24"/>
              </w:rPr>
              <w:t>封套上写明</w:t>
            </w:r>
            <w:r>
              <w:rPr>
                <w:rFonts w:hint="eastAsia" w:hAnsi="宋体"/>
                <w:b/>
                <w:bCs/>
                <w:color w:val="auto"/>
                <w:sz w:val="24"/>
              </w:rPr>
              <w:t>：</w:t>
            </w:r>
          </w:p>
          <w:p>
            <w:pPr>
              <w:rPr>
                <w:rFonts w:hint="eastAsia" w:hAnsi="宋体" w:eastAsia="宋体"/>
                <w:b/>
                <w:bCs/>
                <w:color w:val="auto"/>
                <w:sz w:val="24"/>
                <w:lang w:eastAsia="zh-CN"/>
              </w:rPr>
            </w:pPr>
            <w:r>
              <w:rPr>
                <w:rFonts w:hint="eastAsia" w:hAnsi="宋体"/>
                <w:b/>
                <w:bCs/>
                <w:color w:val="auto"/>
                <w:sz w:val="24"/>
              </w:rPr>
              <w:t>采购人</w:t>
            </w:r>
            <w:r>
              <w:rPr>
                <w:rFonts w:hAnsi="宋体"/>
                <w:b/>
                <w:bCs/>
                <w:color w:val="auto"/>
                <w:sz w:val="24"/>
              </w:rPr>
              <w:t>地址：</w:t>
            </w:r>
            <w:r>
              <w:rPr>
                <w:rFonts w:hint="eastAsia" w:hAnsi="宋体"/>
                <w:b/>
                <w:bCs/>
                <w:color w:val="auto"/>
                <w:sz w:val="24"/>
                <w:u w:val="single"/>
                <w:lang w:eastAsia="zh-CN"/>
              </w:rPr>
              <w:t>厦门市思明区天湖路40号715室高速市政公司</w:t>
            </w:r>
          </w:p>
          <w:p>
            <w:pPr>
              <w:rPr>
                <w:rFonts w:hint="eastAsia"/>
                <w:b/>
                <w:bCs/>
                <w:color w:val="auto"/>
                <w:sz w:val="24"/>
              </w:rPr>
            </w:pPr>
            <w:r>
              <w:rPr>
                <w:rFonts w:hint="eastAsia" w:hAnsi="宋体"/>
                <w:b/>
                <w:bCs/>
                <w:color w:val="auto"/>
                <w:sz w:val="24"/>
              </w:rPr>
              <w:t>采购人</w:t>
            </w:r>
            <w:r>
              <w:rPr>
                <w:rFonts w:hAnsi="宋体"/>
                <w:b/>
                <w:bCs/>
                <w:color w:val="auto"/>
                <w:sz w:val="24"/>
              </w:rPr>
              <w:t>名称：</w:t>
            </w:r>
            <w:r>
              <w:rPr>
                <w:rFonts w:hint="eastAsia" w:hAnsi="宋体"/>
                <w:b/>
                <w:bCs/>
                <w:color w:val="auto"/>
                <w:sz w:val="24"/>
                <w:u w:val="single"/>
              </w:rPr>
              <w:t>福建省高速市政工程有限公司</w:t>
            </w:r>
          </w:p>
          <w:p>
            <w:pPr>
              <w:rPr>
                <w:b/>
                <w:bCs/>
                <w:color w:val="auto"/>
                <w:sz w:val="24"/>
              </w:rPr>
            </w:pPr>
            <w:r>
              <w:rPr>
                <w:rFonts w:hint="eastAsia" w:hAnsi="宋体"/>
                <w:b/>
                <w:bCs/>
                <w:color w:val="auto"/>
                <w:sz w:val="24"/>
              </w:rPr>
              <w:t>竞价文件：</w:t>
            </w:r>
            <w:r>
              <w:rPr>
                <w:rFonts w:hAnsi="宋体"/>
                <w:b/>
                <w:bCs/>
                <w:color w:val="auto"/>
                <w:sz w:val="24"/>
              </w:rPr>
              <w:t>在</w:t>
            </w:r>
            <w:r>
              <w:rPr>
                <w:rFonts w:hint="eastAsia"/>
                <w:b/>
                <w:bCs/>
                <w:color w:val="auto"/>
                <w:sz w:val="24"/>
                <w:u w:val="single"/>
              </w:rPr>
              <w:t>202</w:t>
            </w:r>
            <w:r>
              <w:rPr>
                <w:rFonts w:hint="eastAsia"/>
                <w:b/>
                <w:bCs/>
                <w:color w:val="auto"/>
                <w:sz w:val="24"/>
                <w:u w:val="single"/>
                <w:lang w:val="en-US" w:eastAsia="zh-CN"/>
              </w:rPr>
              <w:t>4</w:t>
            </w:r>
            <w:r>
              <w:rPr>
                <w:rFonts w:hint="eastAsia"/>
                <w:b/>
                <w:bCs/>
                <w:color w:val="auto"/>
                <w:sz w:val="24"/>
              </w:rPr>
              <w:t>年</w:t>
            </w:r>
            <w:r>
              <w:rPr>
                <w:rFonts w:hint="eastAsia"/>
                <w:b/>
                <w:bCs/>
                <w:color w:val="auto"/>
                <w:sz w:val="24"/>
                <w:u w:val="single"/>
              </w:rPr>
              <w:t xml:space="preserve"> </w:t>
            </w:r>
            <w:r>
              <w:rPr>
                <w:rFonts w:hint="eastAsia"/>
                <w:b/>
                <w:bCs/>
                <w:color w:val="auto"/>
                <w:sz w:val="24"/>
                <w:u w:val="single"/>
                <w:lang w:val="en-US" w:eastAsia="zh-CN"/>
              </w:rPr>
              <w:t>2</w:t>
            </w:r>
            <w:r>
              <w:rPr>
                <w:rFonts w:hint="eastAsia"/>
                <w:b/>
                <w:bCs/>
                <w:color w:val="auto"/>
                <w:sz w:val="24"/>
                <w:u w:val="single"/>
                <w:lang w:eastAsia="zh-CN"/>
              </w:rPr>
              <w:t xml:space="preserve"> 月 </w:t>
            </w:r>
            <w:r>
              <w:rPr>
                <w:rFonts w:hint="eastAsia"/>
                <w:b/>
                <w:bCs/>
                <w:color w:val="auto"/>
                <w:sz w:val="24"/>
                <w:u w:val="single"/>
                <w:lang w:val="en-US" w:eastAsia="zh-CN"/>
              </w:rPr>
              <w:t xml:space="preserve">5 </w:t>
            </w:r>
            <w:r>
              <w:rPr>
                <w:rFonts w:hint="eastAsia"/>
                <w:b/>
                <w:bCs/>
                <w:color w:val="auto"/>
                <w:sz w:val="24"/>
                <w:u w:val="single"/>
                <w:lang w:eastAsia="zh-CN"/>
              </w:rPr>
              <w:t>日</w:t>
            </w:r>
            <w:r>
              <w:rPr>
                <w:b/>
                <w:bCs/>
                <w:color w:val="auto"/>
                <w:sz w:val="24"/>
                <w:u w:val="single"/>
              </w:rPr>
              <w:t xml:space="preserve"> </w:t>
            </w:r>
            <w:r>
              <w:rPr>
                <w:rFonts w:hint="eastAsia"/>
                <w:b/>
                <w:bCs/>
                <w:color w:val="auto"/>
                <w:sz w:val="24"/>
                <w:u w:val="single"/>
                <w:lang w:val="en-US" w:eastAsia="zh-CN"/>
              </w:rPr>
              <w:t>10</w:t>
            </w:r>
            <w:r>
              <w:rPr>
                <w:rFonts w:hAnsi="宋体"/>
                <w:b/>
                <w:bCs/>
                <w:color w:val="auto"/>
                <w:sz w:val="24"/>
              </w:rPr>
              <w:t>时</w:t>
            </w:r>
            <w:r>
              <w:rPr>
                <w:b/>
                <w:bCs/>
                <w:color w:val="auto"/>
                <w:sz w:val="24"/>
                <w:u w:val="single"/>
              </w:rPr>
              <w:t xml:space="preserve"> </w:t>
            </w:r>
            <w:r>
              <w:rPr>
                <w:rFonts w:hint="eastAsia"/>
                <w:b/>
                <w:bCs/>
                <w:color w:val="auto"/>
                <w:sz w:val="24"/>
                <w:u w:val="single"/>
              </w:rPr>
              <w:t xml:space="preserve"> 00 </w:t>
            </w:r>
            <w:r>
              <w:rPr>
                <w:b/>
                <w:bCs/>
                <w:color w:val="auto"/>
                <w:sz w:val="24"/>
                <w:u w:val="single"/>
              </w:rPr>
              <w:t xml:space="preserve"> </w:t>
            </w:r>
            <w:r>
              <w:rPr>
                <w:rFonts w:hAnsi="宋体"/>
                <w:b/>
                <w:bCs/>
                <w:color w:val="auto"/>
                <w:sz w:val="24"/>
              </w:rPr>
              <w:t>分前不得开启。</w:t>
            </w:r>
          </w:p>
          <w:p>
            <w:pPr>
              <w:rPr>
                <w:rFonts w:hAnsi="宋体"/>
                <w:b/>
                <w:bCs/>
                <w:color w:val="auto"/>
                <w:sz w:val="24"/>
                <w:u w:val="single"/>
              </w:rPr>
            </w:pPr>
            <w:r>
              <w:rPr>
                <w:rFonts w:hint="eastAsia" w:hAnsi="宋体"/>
                <w:b/>
                <w:bCs/>
                <w:color w:val="auto"/>
                <w:sz w:val="24"/>
              </w:rPr>
              <w:t>竞价人名称：</w:t>
            </w:r>
            <w:r>
              <w:rPr>
                <w:rFonts w:hint="eastAsia" w:hAnsi="宋体"/>
                <w:b/>
                <w:bCs/>
                <w:color w:val="auto"/>
                <w:sz w:val="24"/>
                <w:u w:val="single"/>
              </w:rPr>
              <w:t xml:space="preserve">                              </w:t>
            </w:r>
          </w:p>
          <w:p>
            <w:pPr>
              <w:rPr>
                <w:b/>
                <w:color w:val="auto"/>
                <w:sz w:val="24"/>
                <w:u w:val="single"/>
              </w:rPr>
            </w:pPr>
            <w:r>
              <w:rPr>
                <w:rFonts w:hint="eastAsia" w:hAnsi="宋体"/>
                <w:b/>
                <w:bCs/>
                <w:color w:val="auto"/>
                <w:sz w:val="24"/>
              </w:rPr>
              <w:t>竞价人地址：</w:t>
            </w:r>
            <w:r>
              <w:rPr>
                <w:rFonts w:hint="eastAsia" w:hAnsi="宋体"/>
                <w:b/>
                <w:bCs/>
                <w:color w:val="auto"/>
                <w:sz w:val="24"/>
                <w:u w:val="single"/>
              </w:rPr>
              <w:t xml:space="preserve">                              </w:t>
            </w:r>
            <w:r>
              <w:rPr>
                <w:rFonts w:hint="eastAsia" w:hAnsi="宋体"/>
                <w:b/>
                <w:bCs/>
                <w:color w:val="auto"/>
                <w:sz w:val="24"/>
              </w:rPr>
              <w:t xml:space="preserve">      </w:t>
            </w:r>
            <w:r>
              <w:rPr>
                <w:rFonts w:hint="eastAsia" w:hAnsi="宋体"/>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50" w:type="dxa"/>
            <w:noWrap w:val="0"/>
            <w:vAlign w:val="center"/>
          </w:tcPr>
          <w:p>
            <w:pPr>
              <w:jc w:val="center"/>
              <w:rPr>
                <w:rFonts w:hint="eastAsia"/>
                <w:color w:val="auto"/>
                <w:sz w:val="24"/>
              </w:rPr>
            </w:pPr>
            <w:r>
              <w:rPr>
                <w:color w:val="auto"/>
                <w:sz w:val="24"/>
              </w:rPr>
              <w:t>1</w:t>
            </w:r>
            <w:r>
              <w:rPr>
                <w:rFonts w:hint="eastAsia"/>
                <w:color w:val="auto"/>
                <w:sz w:val="24"/>
              </w:rPr>
              <w:t>4</w:t>
            </w:r>
          </w:p>
        </w:tc>
        <w:tc>
          <w:tcPr>
            <w:tcW w:w="9075" w:type="dxa"/>
            <w:noWrap w:val="0"/>
            <w:vAlign w:val="center"/>
          </w:tcPr>
          <w:p>
            <w:pPr>
              <w:rPr>
                <w:color w:val="auto"/>
                <w:sz w:val="24"/>
              </w:rPr>
            </w:pPr>
            <w:r>
              <w:rPr>
                <w:rFonts w:hAnsi="宋体"/>
                <w:color w:val="auto"/>
                <w:sz w:val="24"/>
              </w:rPr>
              <w:t>每一</w:t>
            </w:r>
            <w:r>
              <w:rPr>
                <w:rFonts w:hint="eastAsia" w:hAnsi="宋体"/>
                <w:color w:val="auto"/>
                <w:sz w:val="24"/>
              </w:rPr>
              <w:t>竞价文件</w:t>
            </w:r>
            <w:r>
              <w:rPr>
                <w:rFonts w:hAnsi="宋体"/>
                <w:color w:val="auto"/>
                <w:sz w:val="24"/>
              </w:rPr>
              <w:t>中的每个合同包只能有一份</w:t>
            </w:r>
            <w:r>
              <w:rPr>
                <w:rFonts w:hint="eastAsia" w:hAnsi="宋体"/>
                <w:color w:val="auto"/>
                <w:sz w:val="24"/>
              </w:rPr>
              <w:t>竞价函</w:t>
            </w:r>
            <w:r>
              <w:rPr>
                <w:rFonts w:hAnsi="宋体"/>
                <w:color w:val="auto"/>
                <w:sz w:val="24"/>
              </w:rPr>
              <w:t>，若一个合同包的</w:t>
            </w:r>
            <w:r>
              <w:rPr>
                <w:rFonts w:hint="eastAsia" w:hAnsi="宋体"/>
                <w:color w:val="auto"/>
                <w:sz w:val="24"/>
              </w:rPr>
              <w:t>竞价函</w:t>
            </w:r>
            <w:r>
              <w:rPr>
                <w:rFonts w:hAnsi="宋体"/>
                <w:color w:val="auto"/>
                <w:sz w:val="24"/>
              </w:rPr>
              <w:t>有两份（含两份）以上</w:t>
            </w:r>
            <w:r>
              <w:rPr>
                <w:rFonts w:hint="eastAsia" w:hAnsi="宋体"/>
                <w:color w:val="auto"/>
                <w:sz w:val="24"/>
              </w:rPr>
              <w:t>竞价</w:t>
            </w:r>
            <w:r>
              <w:rPr>
                <w:rFonts w:hAnsi="宋体"/>
                <w:color w:val="auto"/>
                <w:sz w:val="24"/>
              </w:rPr>
              <w:t>，该</w:t>
            </w:r>
            <w:r>
              <w:rPr>
                <w:rFonts w:hint="eastAsia" w:hAnsi="宋体"/>
                <w:color w:val="auto"/>
                <w:sz w:val="24"/>
              </w:rPr>
              <w:t>竞价文件</w:t>
            </w:r>
            <w:r>
              <w:rPr>
                <w:rFonts w:hAnsi="宋体"/>
                <w:color w:val="auto"/>
                <w:sz w:val="24"/>
              </w:rPr>
              <w:t>按</w:t>
            </w:r>
            <w:r>
              <w:rPr>
                <w:rFonts w:hint="eastAsia" w:hAnsi="宋体"/>
                <w:color w:val="auto"/>
                <w:sz w:val="24"/>
              </w:rPr>
              <w:t>否决竞价</w:t>
            </w:r>
            <w:r>
              <w:rPr>
                <w:rFonts w:hAnsi="宋体"/>
                <w:color w:val="auto"/>
                <w:sz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50" w:type="dxa"/>
            <w:noWrap w:val="0"/>
            <w:vAlign w:val="center"/>
          </w:tcPr>
          <w:p>
            <w:pPr>
              <w:jc w:val="center"/>
              <w:rPr>
                <w:rFonts w:hint="eastAsia"/>
                <w:color w:val="auto"/>
                <w:sz w:val="24"/>
              </w:rPr>
            </w:pPr>
            <w:r>
              <w:rPr>
                <w:color w:val="auto"/>
                <w:sz w:val="24"/>
              </w:rPr>
              <w:t>1</w:t>
            </w:r>
            <w:r>
              <w:rPr>
                <w:rFonts w:hint="eastAsia"/>
                <w:color w:val="auto"/>
                <w:sz w:val="24"/>
              </w:rPr>
              <w:t>5</w:t>
            </w:r>
          </w:p>
        </w:tc>
        <w:tc>
          <w:tcPr>
            <w:tcW w:w="9075" w:type="dxa"/>
            <w:noWrap w:val="0"/>
            <w:vAlign w:val="center"/>
          </w:tcPr>
          <w:p>
            <w:pPr>
              <w:rPr>
                <w:rFonts w:hint="eastAsia" w:hAnsi="宋体"/>
                <w:color w:val="auto"/>
                <w:sz w:val="24"/>
              </w:rPr>
            </w:pPr>
            <w:r>
              <w:rPr>
                <w:rFonts w:hint="eastAsia" w:hAnsi="宋体"/>
                <w:b/>
                <w:bCs/>
                <w:color w:val="auto"/>
                <w:sz w:val="24"/>
              </w:rPr>
              <w:t>缺陷责任期：</w:t>
            </w:r>
            <w:r>
              <w:rPr>
                <w:rFonts w:hint="eastAsia" w:hAnsi="宋体"/>
                <w:color w:val="auto"/>
                <w:sz w:val="24"/>
              </w:rPr>
              <w:t>业主验收合格之日起</w:t>
            </w:r>
            <w:r>
              <w:rPr>
                <w:rFonts w:hint="eastAsia" w:hAnsi="宋体"/>
                <w:color w:val="auto"/>
                <w:sz w:val="24"/>
                <w:u w:val="single"/>
              </w:rPr>
              <w:t xml:space="preserve"> 贰</w:t>
            </w:r>
            <w:r>
              <w:rPr>
                <w:rFonts w:hint="eastAsia" w:hAnsi="宋体"/>
                <w:b/>
                <w:bCs/>
                <w:color w:val="auto"/>
                <w:sz w:val="24"/>
                <w:u w:val="single"/>
              </w:rPr>
              <w:t xml:space="preserve"> </w:t>
            </w:r>
            <w:r>
              <w:rPr>
                <w:rFonts w:hint="eastAsia" w:hAnsi="宋体"/>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50" w:type="dxa"/>
            <w:noWrap w:val="0"/>
            <w:vAlign w:val="center"/>
          </w:tcPr>
          <w:p>
            <w:pPr>
              <w:jc w:val="center"/>
              <w:rPr>
                <w:rFonts w:hint="eastAsia"/>
                <w:color w:val="auto"/>
                <w:sz w:val="24"/>
              </w:rPr>
            </w:pPr>
            <w:r>
              <w:rPr>
                <w:color w:val="auto"/>
                <w:sz w:val="24"/>
              </w:rPr>
              <w:t>1</w:t>
            </w:r>
            <w:r>
              <w:rPr>
                <w:rFonts w:hint="eastAsia"/>
                <w:color w:val="auto"/>
                <w:sz w:val="24"/>
              </w:rPr>
              <w:t>6</w:t>
            </w:r>
          </w:p>
        </w:tc>
        <w:tc>
          <w:tcPr>
            <w:tcW w:w="9075" w:type="dxa"/>
            <w:noWrap w:val="0"/>
            <w:vAlign w:val="center"/>
          </w:tcPr>
          <w:p>
            <w:pPr>
              <w:rPr>
                <w:color w:val="auto"/>
                <w:sz w:val="24"/>
              </w:rPr>
            </w:pPr>
            <w:r>
              <w:rPr>
                <w:rFonts w:hAnsi="宋体"/>
                <w:b/>
                <w:color w:val="auto"/>
                <w:sz w:val="24"/>
              </w:rPr>
              <w:t>质量保证金：</w:t>
            </w:r>
            <w:r>
              <w:rPr>
                <w:rFonts w:hAnsi="宋体"/>
                <w:color w:val="auto"/>
                <w:sz w:val="24"/>
              </w:rPr>
              <w:t>本工程质量保证金为</w:t>
            </w:r>
            <w:r>
              <w:rPr>
                <w:rFonts w:hint="eastAsia" w:hAnsi="宋体"/>
                <w:color w:val="auto"/>
                <w:sz w:val="24"/>
              </w:rPr>
              <w:t>工程结算款</w:t>
            </w:r>
            <w:r>
              <w:rPr>
                <w:rFonts w:hAnsi="宋体"/>
                <w:color w:val="auto"/>
                <w:sz w:val="24"/>
              </w:rPr>
              <w:t>的</w:t>
            </w:r>
            <w:r>
              <w:rPr>
                <w:rFonts w:hint="eastAsia"/>
                <w:color w:val="auto"/>
                <w:sz w:val="24"/>
              </w:rPr>
              <w:t>3</w:t>
            </w:r>
            <w:r>
              <w:rPr>
                <w:color w:val="auto"/>
                <w:sz w:val="24"/>
              </w:rPr>
              <w:t>%</w:t>
            </w:r>
            <w:r>
              <w:rPr>
                <w:rFonts w:hAnsi="宋体"/>
                <w:color w:val="auto"/>
                <w:sz w:val="24"/>
              </w:rPr>
              <w:t>，待缺陷责任期终止</w:t>
            </w:r>
            <w:r>
              <w:rPr>
                <w:rFonts w:hint="eastAsia" w:ascii="宋体" w:hAnsi="宋体"/>
                <w:color w:val="auto"/>
                <w:sz w:val="24"/>
              </w:rPr>
              <w:t>并经验收合格</w:t>
            </w:r>
            <w:r>
              <w:rPr>
                <w:rFonts w:hAnsi="宋体"/>
                <w:color w:val="auto"/>
                <w:sz w:val="24"/>
              </w:rPr>
              <w:t>后</w:t>
            </w:r>
            <w:r>
              <w:rPr>
                <w:rFonts w:hint="eastAsia"/>
                <w:color w:val="auto"/>
                <w:sz w:val="24"/>
              </w:rPr>
              <w:t>28</w:t>
            </w:r>
            <w:r>
              <w:rPr>
                <w:rFonts w:hint="eastAsia" w:hAnsi="宋体"/>
                <w:color w:val="auto"/>
                <w:sz w:val="24"/>
              </w:rPr>
              <w:t>天</w:t>
            </w:r>
            <w:r>
              <w:rPr>
                <w:rFonts w:hAnsi="宋体"/>
                <w:color w:val="auto"/>
                <w:sz w:val="24"/>
              </w:rPr>
              <w:t>内</w:t>
            </w:r>
            <w:r>
              <w:rPr>
                <w:rFonts w:hint="eastAsia" w:hAnsi="宋体"/>
                <w:color w:val="auto"/>
                <w:sz w:val="24"/>
              </w:rPr>
              <w:t>无息</w:t>
            </w:r>
            <w:r>
              <w:rPr>
                <w:rFonts w:hAnsi="宋体"/>
                <w:color w:val="auto"/>
                <w:sz w:val="24"/>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0" w:hRule="atLeast"/>
          <w:jc w:val="center"/>
        </w:trPr>
        <w:tc>
          <w:tcPr>
            <w:tcW w:w="1050" w:type="dxa"/>
            <w:noWrap w:val="0"/>
            <w:vAlign w:val="center"/>
          </w:tcPr>
          <w:p>
            <w:pPr>
              <w:jc w:val="center"/>
              <w:rPr>
                <w:rFonts w:hint="eastAsia"/>
                <w:color w:val="auto"/>
                <w:sz w:val="24"/>
              </w:rPr>
            </w:pPr>
            <w:r>
              <w:rPr>
                <w:color w:val="auto"/>
                <w:sz w:val="24"/>
              </w:rPr>
              <w:t>1</w:t>
            </w:r>
            <w:r>
              <w:rPr>
                <w:rFonts w:hint="eastAsia"/>
                <w:color w:val="auto"/>
                <w:sz w:val="24"/>
              </w:rPr>
              <w:t>7</w:t>
            </w:r>
          </w:p>
        </w:tc>
        <w:tc>
          <w:tcPr>
            <w:tcW w:w="9075" w:type="dxa"/>
            <w:noWrap w:val="0"/>
            <w:vAlign w:val="center"/>
          </w:tcPr>
          <w:p>
            <w:pPr>
              <w:spacing w:line="360" w:lineRule="auto"/>
              <w:rPr>
                <w:rFonts w:hint="eastAsia" w:hAnsi="宋体"/>
                <w:b/>
                <w:color w:val="auto"/>
                <w:sz w:val="24"/>
              </w:rPr>
            </w:pPr>
            <w:r>
              <w:rPr>
                <w:rFonts w:hint="eastAsia" w:hAnsi="宋体"/>
                <w:b/>
                <w:color w:val="auto"/>
                <w:sz w:val="24"/>
              </w:rPr>
              <w:t>计量</w:t>
            </w:r>
            <w:r>
              <w:rPr>
                <w:rFonts w:hAnsi="宋体"/>
                <w:b/>
                <w:color w:val="auto"/>
                <w:sz w:val="24"/>
              </w:rPr>
              <w:t>支付：</w:t>
            </w:r>
            <w:r>
              <w:rPr>
                <w:rFonts w:hint="eastAsia" w:hAnsi="宋体"/>
                <w:b/>
                <w:color w:val="auto"/>
                <w:sz w:val="24"/>
              </w:rPr>
              <w:t xml:space="preserve"> </w:t>
            </w:r>
          </w:p>
          <w:p>
            <w:pPr>
              <w:keepNext w:val="0"/>
              <w:keepLines w:val="0"/>
              <w:pageBreakBefore w:val="0"/>
              <w:kinsoku/>
              <w:wordWrap/>
              <w:overflowPunct/>
              <w:topLinePunct w:val="0"/>
              <w:bidi w:val="0"/>
              <w:adjustRightInd/>
              <w:snapToGrid/>
              <w:spacing w:line="240" w:lineRule="auto"/>
              <w:ind w:firstLine="0" w:firstLineChars="0"/>
              <w:textAlignment w:val="auto"/>
              <w:outlineLvl w:val="9"/>
              <w:rPr>
                <w:rFonts w:hint="default" w:ascii="Times New Roman" w:hAnsi="Times New Roman" w:eastAsia="宋体" w:cs="Times New Roman"/>
                <w:color w:val="auto"/>
                <w:spacing w:val="0"/>
                <w:sz w:val="24"/>
                <w:szCs w:val="24"/>
                <w:highlight w:val="none"/>
                <w:u w:val="none"/>
              </w:rPr>
            </w:pPr>
            <w:r>
              <w:rPr>
                <w:rFonts w:hint="default" w:ascii="Times New Roman" w:hAnsi="Times New Roman" w:eastAsia="宋体" w:cs="Times New Roman"/>
                <w:color w:val="auto"/>
                <w:spacing w:val="0"/>
                <w:sz w:val="24"/>
                <w:szCs w:val="24"/>
                <w:highlight w:val="none"/>
                <w:u w:val="none"/>
                <w:lang w:val="en-US" w:eastAsia="zh-CN"/>
              </w:rPr>
              <w:t>①原则上每月可结算一次，前月26日至本月25日为一个结算周期，并支付结算价款的85%，待工程项目交工验收合格后且</w:t>
            </w:r>
            <w:r>
              <w:rPr>
                <w:rFonts w:hint="default" w:ascii="Times New Roman" w:hAnsi="Times New Roman" w:eastAsia="宋体" w:cs="Times New Roman"/>
                <w:color w:val="auto"/>
                <w:spacing w:val="0"/>
                <w:sz w:val="24"/>
                <w:szCs w:val="24"/>
                <w:highlight w:val="none"/>
                <w:u w:val="none"/>
              </w:rPr>
              <w:t>提交完整的工程</w:t>
            </w:r>
            <w:r>
              <w:rPr>
                <w:rFonts w:hint="default" w:ascii="Times New Roman" w:hAnsi="Times New Roman" w:eastAsia="宋体" w:cs="Times New Roman"/>
                <w:color w:val="auto"/>
                <w:spacing w:val="0"/>
                <w:sz w:val="24"/>
                <w:szCs w:val="24"/>
                <w:highlight w:val="none"/>
                <w:u w:val="none"/>
                <w:lang w:val="en-US" w:eastAsia="zh-CN"/>
              </w:rPr>
              <w:t>内业</w:t>
            </w:r>
            <w:r>
              <w:rPr>
                <w:rFonts w:hint="default" w:ascii="Times New Roman" w:hAnsi="Times New Roman" w:eastAsia="宋体" w:cs="Times New Roman"/>
                <w:color w:val="auto"/>
                <w:spacing w:val="0"/>
                <w:sz w:val="24"/>
                <w:szCs w:val="24"/>
                <w:highlight w:val="none"/>
                <w:u w:val="none"/>
              </w:rPr>
              <w:t>档案资料</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lang w:val="en-US" w:eastAsia="zh-CN"/>
              </w:rPr>
              <w:t>并</w:t>
            </w:r>
            <w:r>
              <w:rPr>
                <w:rFonts w:hint="default" w:ascii="Times New Roman" w:hAnsi="Times New Roman" w:eastAsia="宋体" w:cs="Times New Roman"/>
                <w:color w:val="auto"/>
                <w:spacing w:val="0"/>
                <w:sz w:val="24"/>
                <w:szCs w:val="24"/>
                <w:highlight w:val="none"/>
                <w:u w:val="none"/>
              </w:rPr>
              <w:t>经甲方审核</w:t>
            </w:r>
            <w:r>
              <w:rPr>
                <w:rFonts w:hint="default" w:ascii="Times New Roman" w:hAnsi="Times New Roman" w:eastAsia="宋体" w:cs="Times New Roman"/>
                <w:color w:val="auto"/>
                <w:spacing w:val="0"/>
                <w:sz w:val="24"/>
                <w:szCs w:val="24"/>
                <w:highlight w:val="none"/>
                <w:u w:val="none"/>
                <w:lang w:eastAsia="zh-CN"/>
              </w:rPr>
              <w:t>、</w:t>
            </w:r>
            <w:r>
              <w:rPr>
                <w:rFonts w:hint="default" w:ascii="Times New Roman" w:hAnsi="Times New Roman" w:eastAsia="宋体" w:cs="Times New Roman"/>
                <w:color w:val="auto"/>
                <w:spacing w:val="0"/>
                <w:sz w:val="24"/>
                <w:szCs w:val="24"/>
                <w:highlight w:val="none"/>
                <w:u w:val="none"/>
                <w:lang w:val="en-US" w:eastAsia="zh-CN"/>
              </w:rPr>
              <w:t>工程业主方审批</w:t>
            </w:r>
            <w:r>
              <w:rPr>
                <w:rFonts w:hint="default" w:ascii="Times New Roman" w:hAnsi="Times New Roman" w:eastAsia="宋体" w:cs="Times New Roman"/>
                <w:color w:val="auto"/>
                <w:spacing w:val="0"/>
                <w:sz w:val="24"/>
                <w:szCs w:val="24"/>
                <w:highlight w:val="none"/>
                <w:u w:val="none"/>
              </w:rPr>
              <w:t>同意后支付至工程结算款的97%。</w:t>
            </w:r>
          </w:p>
          <w:p>
            <w:pPr>
              <w:keepNext w:val="0"/>
              <w:keepLines w:val="0"/>
              <w:pageBreakBefore w:val="0"/>
              <w:kinsoku/>
              <w:wordWrap/>
              <w:overflowPunct/>
              <w:topLinePunct w:val="0"/>
              <w:bidi w:val="0"/>
              <w:adjustRightInd/>
              <w:snapToGrid/>
              <w:spacing w:line="240" w:lineRule="auto"/>
              <w:ind w:firstLine="0" w:firstLineChars="0"/>
              <w:textAlignment w:val="auto"/>
              <w:outlineLvl w:val="9"/>
              <w:rPr>
                <w:rFonts w:hint="default" w:ascii="Times New Roman" w:hAnsi="Times New Roman" w:eastAsia="宋体" w:cs="Times New Roman"/>
                <w:color w:val="auto"/>
                <w:spacing w:val="0"/>
                <w:kern w:val="2"/>
                <w:sz w:val="24"/>
                <w:szCs w:val="24"/>
                <w:u w:val="none"/>
                <w:lang w:val="en-US" w:eastAsia="zh-CN" w:bidi="ar-SA"/>
              </w:rPr>
            </w:pPr>
            <w:r>
              <w:rPr>
                <w:rFonts w:hint="default" w:ascii="Times New Roman" w:hAnsi="Times New Roman" w:eastAsia="宋体" w:cs="Times New Roman"/>
                <w:color w:val="auto"/>
                <w:spacing w:val="0"/>
                <w:sz w:val="24"/>
                <w:szCs w:val="24"/>
                <w:highlight w:val="none"/>
                <w:u w:val="none"/>
                <w:lang w:val="en-US" w:eastAsia="zh-CN"/>
              </w:rPr>
              <w:t>②</w:t>
            </w:r>
            <w:r>
              <w:rPr>
                <w:rFonts w:hint="default" w:ascii="Times New Roman" w:hAnsi="Times New Roman" w:eastAsia="宋体" w:cs="Times New Roman"/>
                <w:color w:val="auto"/>
                <w:spacing w:val="0"/>
                <w:sz w:val="24"/>
                <w:szCs w:val="24"/>
                <w:highlight w:val="none"/>
                <w:u w:val="none"/>
              </w:rPr>
              <w:t>工程结算款的3％作为工程质保金，</w:t>
            </w:r>
            <w:r>
              <w:rPr>
                <w:rFonts w:hint="default" w:ascii="Times New Roman" w:hAnsi="Times New Roman" w:eastAsia="宋体" w:cs="Times New Roman"/>
                <w:color w:val="auto"/>
                <w:spacing w:val="0"/>
                <w:kern w:val="2"/>
                <w:sz w:val="24"/>
                <w:szCs w:val="24"/>
                <w:u w:val="none"/>
                <w:lang w:val="en-US" w:eastAsia="zh-CN" w:bidi="ar-SA"/>
              </w:rPr>
              <w:t>工程缺陷责任期（自竣工验收之日起算贰年）满，并经验收合格后28天内无息退还。缺陷责任期内若成交人未尽施工责任，采购人有权委托其他单位进行处理，成交人应无条件接受采购人所委托的价款并承担一切费用。在约定的缺陷责任期满时，乙方没有完成缺陷责任的，甲方有权扣留部分质量保证金，并有权要求延长缺陷责任期，直至完成剩余工作为止。</w:t>
            </w:r>
          </w:p>
          <w:p>
            <w:pPr>
              <w:keepNext w:val="0"/>
              <w:keepLines w:val="0"/>
              <w:pageBreakBefore w:val="0"/>
              <w:kinsoku/>
              <w:wordWrap/>
              <w:overflowPunct/>
              <w:topLinePunct w:val="0"/>
              <w:bidi w:val="0"/>
              <w:adjustRightInd/>
              <w:snapToGrid/>
              <w:spacing w:line="240" w:lineRule="auto"/>
              <w:ind w:firstLine="0" w:firstLineChars="0"/>
              <w:textAlignment w:val="auto"/>
              <w:outlineLvl w:val="9"/>
              <w:rPr>
                <w:rFonts w:hint="default" w:ascii="Times New Roman" w:hAnsi="Times New Roman" w:eastAsia="宋体" w:cs="Times New Roman"/>
                <w:color w:val="auto"/>
                <w:spacing w:val="0"/>
                <w:kern w:val="2"/>
                <w:sz w:val="24"/>
                <w:szCs w:val="24"/>
                <w:u w:val="none"/>
                <w:lang w:val="en-US" w:eastAsia="zh-CN" w:bidi="ar-SA"/>
              </w:rPr>
            </w:pPr>
            <w:r>
              <w:rPr>
                <w:rFonts w:hint="default" w:ascii="Times New Roman" w:hAnsi="Times New Roman" w:eastAsia="宋体" w:cs="Times New Roman"/>
                <w:color w:val="auto"/>
                <w:spacing w:val="0"/>
                <w:kern w:val="2"/>
                <w:sz w:val="24"/>
                <w:szCs w:val="24"/>
                <w:u w:val="none"/>
                <w:lang w:val="en-US" w:eastAsia="zh-CN" w:bidi="ar-SA"/>
              </w:rPr>
              <w:t>③乙方应提供正式的可抵扣的增值税专用发票，甲方采用银行转账的方式支付给成交人。</w:t>
            </w:r>
          </w:p>
          <w:p>
            <w:pPr>
              <w:keepNext w:val="0"/>
              <w:keepLines w:val="0"/>
              <w:pageBreakBefore w:val="0"/>
              <w:kinsoku/>
              <w:wordWrap/>
              <w:overflowPunct/>
              <w:topLinePunct w:val="0"/>
              <w:bidi w:val="0"/>
              <w:adjustRightInd/>
              <w:snapToGrid/>
              <w:spacing w:line="240" w:lineRule="auto"/>
              <w:ind w:firstLine="0" w:firstLineChars="0"/>
              <w:textAlignment w:val="auto"/>
              <w:outlineLvl w:val="9"/>
              <w:rPr>
                <w:rFonts w:hint="default" w:ascii="Times New Roman" w:hAnsi="Times New Roman" w:eastAsia="宋体" w:cs="Times New Roman"/>
                <w:color w:val="auto"/>
                <w:spacing w:val="0"/>
                <w:kern w:val="2"/>
                <w:sz w:val="24"/>
                <w:szCs w:val="24"/>
                <w:u w:val="none"/>
                <w:lang w:val="en-US" w:eastAsia="zh-CN" w:bidi="ar-SA"/>
              </w:rPr>
            </w:pPr>
            <w:r>
              <w:rPr>
                <w:rFonts w:hint="default" w:ascii="Times New Roman" w:hAnsi="Times New Roman" w:eastAsia="宋体" w:cs="Times New Roman"/>
                <w:color w:val="auto"/>
                <w:spacing w:val="0"/>
                <w:kern w:val="2"/>
                <w:sz w:val="24"/>
                <w:szCs w:val="24"/>
                <w:u w:val="none"/>
                <w:lang w:val="en-US" w:eastAsia="zh-CN" w:bidi="ar-SA"/>
              </w:rPr>
              <w:t>④项目业主未支付款项的，甲方有权不向成交人支付相应结算价款，并不视为甲方违约。</w:t>
            </w:r>
          </w:p>
          <w:p>
            <w:pPr>
              <w:keepNext w:val="0"/>
              <w:keepLines w:val="0"/>
              <w:pageBreakBefore w:val="0"/>
              <w:kinsoku/>
              <w:wordWrap/>
              <w:overflowPunct/>
              <w:topLinePunct w:val="0"/>
              <w:bidi w:val="0"/>
              <w:adjustRightInd/>
              <w:snapToGrid/>
              <w:spacing w:line="240" w:lineRule="auto"/>
              <w:ind w:firstLine="0" w:firstLineChars="0"/>
              <w:textAlignment w:val="auto"/>
              <w:outlineLvl w:val="9"/>
              <w:rPr>
                <w:rFonts w:hint="default" w:ascii="Times New Roman" w:hAnsi="Times New Roman" w:eastAsia="宋体" w:cs="Times New Roman"/>
                <w:color w:val="auto"/>
                <w:spacing w:val="0"/>
                <w:kern w:val="2"/>
                <w:sz w:val="24"/>
                <w:szCs w:val="24"/>
                <w:u w:val="none"/>
                <w:lang w:val="en-US" w:eastAsia="zh-CN" w:bidi="ar-SA"/>
              </w:rPr>
            </w:pPr>
            <w:r>
              <w:rPr>
                <w:rFonts w:hint="default" w:ascii="Times New Roman" w:hAnsi="Times New Roman" w:eastAsia="宋体" w:cs="Times New Roman"/>
                <w:color w:val="auto"/>
                <w:spacing w:val="0"/>
                <w:kern w:val="2"/>
                <w:sz w:val="24"/>
                <w:szCs w:val="24"/>
                <w:u w:val="none"/>
                <w:lang w:val="en-US" w:eastAsia="zh-CN" w:bidi="ar-SA"/>
              </w:rPr>
              <w:t>上述结算条件为必要前提，若不满足任一条件的，顺延结算支付。</w:t>
            </w:r>
          </w:p>
          <w:p>
            <w:pPr>
              <w:spacing w:line="360" w:lineRule="auto"/>
              <w:ind w:firstLine="472" w:firstLineChars="197"/>
              <w:rPr>
                <w:rFonts w:hint="eastAsia" w:hAnsi="宋体"/>
                <w:color w:val="auto"/>
                <w:sz w:val="24"/>
              </w:rPr>
            </w:pPr>
            <w:r>
              <w:rPr>
                <w:rFonts w:hint="default" w:ascii="Times New Roman" w:hAnsi="Times New Roman" w:eastAsia="宋体" w:cs="Times New Roman"/>
                <w:color w:val="auto"/>
                <w:spacing w:val="0"/>
                <w:kern w:val="2"/>
                <w:sz w:val="24"/>
                <w:szCs w:val="24"/>
                <w:u w:val="none"/>
                <w:lang w:val="en-US" w:eastAsia="zh-CN" w:bidi="ar-SA"/>
              </w:rPr>
              <w:t>若国家税收政策另有调整，则依最新税收政策据实结算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1" w:hRule="atLeast"/>
          <w:jc w:val="center"/>
        </w:trPr>
        <w:tc>
          <w:tcPr>
            <w:tcW w:w="1050" w:type="dxa"/>
            <w:noWrap w:val="0"/>
            <w:vAlign w:val="center"/>
          </w:tcPr>
          <w:p>
            <w:pPr>
              <w:jc w:val="center"/>
              <w:rPr>
                <w:rFonts w:hint="eastAsia"/>
                <w:color w:val="auto"/>
                <w:sz w:val="24"/>
              </w:rPr>
            </w:pPr>
            <w:r>
              <w:rPr>
                <w:rFonts w:hint="eastAsia"/>
                <w:color w:val="auto"/>
                <w:sz w:val="24"/>
              </w:rPr>
              <w:t>18</w:t>
            </w:r>
          </w:p>
        </w:tc>
        <w:tc>
          <w:tcPr>
            <w:tcW w:w="9075" w:type="dxa"/>
            <w:noWrap w:val="0"/>
            <w:vAlign w:val="center"/>
          </w:tcPr>
          <w:p>
            <w:pPr>
              <w:rPr>
                <w:color w:val="auto"/>
              </w:rPr>
            </w:pPr>
            <w:r>
              <w:rPr>
                <w:rFonts w:hAnsi="宋体"/>
                <w:b/>
                <w:color w:val="auto"/>
                <w:sz w:val="24"/>
              </w:rPr>
              <w:t>工程变更：</w:t>
            </w:r>
          </w:p>
          <w:p>
            <w:pPr>
              <w:spacing w:line="360" w:lineRule="auto"/>
              <w:ind w:firstLine="472" w:firstLineChars="197"/>
              <w:rPr>
                <w:rFonts w:hint="eastAsia" w:ascii="宋体" w:hAnsi="宋体"/>
                <w:color w:val="auto"/>
                <w:sz w:val="24"/>
              </w:rPr>
            </w:pPr>
            <w:r>
              <w:rPr>
                <w:rFonts w:hint="eastAsia" w:ascii="宋体" w:hAnsi="宋体"/>
                <w:color w:val="auto"/>
                <w:sz w:val="24"/>
              </w:rPr>
              <w:t>成交人应严格按照施工图设计文件及采购人的指示组织施工，若现场实际与施工图设计不符，应按规定办理工程变更手续，工程量需经双方现场确认，变更细目单价的套用原则：</w:t>
            </w:r>
          </w:p>
          <w:p>
            <w:pPr>
              <w:spacing w:line="360" w:lineRule="auto"/>
              <w:ind w:firstLine="472" w:firstLineChars="197"/>
              <w:rPr>
                <w:rFonts w:hint="eastAsia" w:ascii="宋体" w:hAnsi="宋体"/>
                <w:color w:val="auto"/>
                <w:sz w:val="24"/>
              </w:rPr>
            </w:pPr>
            <w:r>
              <w:rPr>
                <w:rFonts w:hint="eastAsia" w:ascii="宋体" w:hAnsi="宋体"/>
                <w:color w:val="auto"/>
                <w:sz w:val="24"/>
              </w:rPr>
              <w:t>①与合同清单细目相同的，按合同单价计。</w:t>
            </w:r>
          </w:p>
          <w:p>
            <w:pPr>
              <w:spacing w:line="360" w:lineRule="auto"/>
              <w:ind w:firstLine="472" w:firstLineChars="197"/>
              <w:rPr>
                <w:rFonts w:hint="eastAsia" w:ascii="宋体" w:hAnsi="宋体"/>
                <w:color w:val="auto"/>
                <w:sz w:val="24"/>
              </w:rPr>
            </w:pPr>
            <w:r>
              <w:rPr>
                <w:rFonts w:hint="eastAsia" w:ascii="宋体" w:hAnsi="宋体"/>
                <w:color w:val="auto"/>
                <w:sz w:val="24"/>
              </w:rPr>
              <w:t>②与合同清单细目相似的，参照合同单价计。</w:t>
            </w:r>
          </w:p>
          <w:p>
            <w:pPr>
              <w:spacing w:line="360" w:lineRule="auto"/>
              <w:ind w:firstLine="472" w:firstLineChars="197"/>
              <w:rPr>
                <w:color w:val="auto"/>
                <w:sz w:val="24"/>
              </w:rPr>
            </w:pPr>
            <w:r>
              <w:rPr>
                <w:rFonts w:hint="eastAsia" w:ascii="宋体" w:hAnsi="宋体"/>
                <w:color w:val="auto"/>
                <w:sz w:val="24"/>
              </w:rPr>
              <w:t>③合同清单细目中没有的，</w:t>
            </w:r>
            <w:r>
              <w:rPr>
                <w:rFonts w:hint="eastAsia" w:ascii="宋体" w:hAnsi="宋体"/>
                <w:b/>
                <w:bCs/>
                <w:color w:val="auto"/>
                <w:sz w:val="24"/>
              </w:rPr>
              <w:t>按照本项目编制最</w:t>
            </w:r>
            <w:bookmarkStart w:id="6" w:name="_GoBack"/>
            <w:bookmarkEnd w:id="6"/>
            <w:r>
              <w:rPr>
                <w:rFonts w:hint="eastAsia" w:ascii="宋体" w:hAnsi="宋体"/>
                <w:b/>
                <w:bCs/>
                <w:color w:val="auto"/>
                <w:sz w:val="24"/>
              </w:rPr>
              <w:t>高控制价的编制原则及相关定额</w:t>
            </w:r>
            <w:r>
              <w:rPr>
                <w:rFonts w:hint="eastAsia" w:ascii="宋体" w:hAnsi="宋体"/>
                <w:color w:val="auto"/>
                <w:sz w:val="24"/>
              </w:rPr>
              <w:t>，材料单价优先套用本项目编制最高控制价时采用的材料单价，编制最高控制价中没有的材料，以本项目开工日期所在月份建设工程造价管理站发布所属地区的综合价格，并按照成交价与本项目最高控制价的比例进行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3" w:hRule="atLeast"/>
          <w:jc w:val="center"/>
        </w:trPr>
        <w:tc>
          <w:tcPr>
            <w:tcW w:w="1050" w:type="dxa"/>
            <w:noWrap w:val="0"/>
            <w:vAlign w:val="center"/>
          </w:tcPr>
          <w:p>
            <w:pPr>
              <w:jc w:val="center"/>
              <w:rPr>
                <w:rFonts w:hint="eastAsia"/>
                <w:color w:val="auto"/>
                <w:sz w:val="24"/>
              </w:rPr>
            </w:pPr>
            <w:r>
              <w:rPr>
                <w:rFonts w:hint="eastAsia"/>
                <w:color w:val="auto"/>
                <w:sz w:val="24"/>
              </w:rPr>
              <w:t>19</w:t>
            </w:r>
          </w:p>
        </w:tc>
        <w:tc>
          <w:tcPr>
            <w:tcW w:w="9075" w:type="dxa"/>
            <w:noWrap w:val="0"/>
            <w:vAlign w:val="center"/>
          </w:tcPr>
          <w:p>
            <w:pPr>
              <w:rPr>
                <w:rFonts w:hint="eastAsia" w:hAnsi="宋体"/>
                <w:color w:val="auto"/>
                <w:sz w:val="24"/>
              </w:rPr>
            </w:pPr>
            <w:r>
              <w:rPr>
                <w:rFonts w:hAnsi="宋体"/>
                <w:b/>
                <w:bCs/>
                <w:color w:val="auto"/>
                <w:sz w:val="24"/>
              </w:rPr>
              <w:t>违约责任</w:t>
            </w:r>
            <w:r>
              <w:rPr>
                <w:rFonts w:hint="eastAsia" w:hAnsi="宋体"/>
                <w:b/>
                <w:bCs/>
                <w:color w:val="auto"/>
                <w:sz w:val="24"/>
              </w:rPr>
              <w:t>及索赔</w:t>
            </w:r>
            <w:r>
              <w:rPr>
                <w:rFonts w:hAnsi="宋体"/>
                <w:b/>
                <w:bCs/>
                <w:color w:val="auto"/>
                <w:sz w:val="24"/>
              </w:rPr>
              <w:t>：</w:t>
            </w:r>
            <w:r>
              <w:rPr>
                <w:rFonts w:hAnsi="宋体"/>
                <w:color w:val="auto"/>
                <w:sz w:val="24"/>
              </w:rPr>
              <w:t xml:space="preserve"> </w:t>
            </w:r>
          </w:p>
          <w:p>
            <w:pPr>
              <w:rPr>
                <w:rFonts w:hint="eastAsia" w:hAnsi="宋体"/>
                <w:color w:val="auto"/>
                <w:sz w:val="24"/>
              </w:rPr>
            </w:pPr>
            <w:r>
              <w:rPr>
                <w:rFonts w:hAnsi="宋体"/>
                <w:color w:val="auto"/>
                <w:sz w:val="24"/>
              </w:rPr>
              <w:t>1.当发生下列情况时，</w:t>
            </w:r>
            <w:r>
              <w:rPr>
                <w:rFonts w:hint="eastAsia" w:hAnsi="宋体"/>
                <w:color w:val="auto"/>
                <w:sz w:val="24"/>
              </w:rPr>
              <w:t>成交人</w:t>
            </w:r>
            <w:r>
              <w:rPr>
                <w:rFonts w:hAnsi="宋体"/>
                <w:color w:val="auto"/>
                <w:sz w:val="24"/>
              </w:rPr>
              <w:t>应承担违约责任</w:t>
            </w:r>
          </w:p>
          <w:p>
            <w:pPr>
              <w:rPr>
                <w:rFonts w:hint="eastAsia" w:hAnsi="宋体"/>
                <w:color w:val="auto"/>
                <w:sz w:val="24"/>
              </w:rPr>
            </w:pPr>
            <w:r>
              <w:rPr>
                <w:rFonts w:hAnsi="宋体"/>
                <w:color w:val="auto"/>
                <w:sz w:val="24"/>
              </w:rPr>
              <w:t>（1）</w:t>
            </w:r>
            <w:r>
              <w:rPr>
                <w:rFonts w:hint="eastAsia" w:hAnsi="宋体"/>
                <w:color w:val="auto"/>
                <w:sz w:val="24"/>
              </w:rPr>
              <w:t>成交人</w:t>
            </w:r>
            <w:r>
              <w:rPr>
                <w:rFonts w:hAnsi="宋体"/>
                <w:color w:val="auto"/>
                <w:sz w:val="24"/>
              </w:rPr>
              <w:t>因自身原因延期交工的，每延误一日，应向</w:t>
            </w:r>
            <w:r>
              <w:rPr>
                <w:rFonts w:hint="eastAsia" w:hAnsi="宋体"/>
                <w:color w:val="auto"/>
                <w:sz w:val="24"/>
              </w:rPr>
              <w:t>采购人</w:t>
            </w:r>
            <w:r>
              <w:rPr>
                <w:rFonts w:hAnsi="宋体"/>
                <w:color w:val="auto"/>
                <w:sz w:val="24"/>
              </w:rPr>
              <w:t>支付500元的违约金。</w:t>
            </w:r>
          </w:p>
          <w:p>
            <w:pPr>
              <w:rPr>
                <w:rFonts w:hAnsi="宋体"/>
                <w:color w:val="auto"/>
                <w:sz w:val="24"/>
              </w:rPr>
            </w:pPr>
            <w:r>
              <w:rPr>
                <w:rFonts w:hAnsi="宋体"/>
                <w:color w:val="auto"/>
                <w:sz w:val="24"/>
              </w:rPr>
              <w:t>（2）</w:t>
            </w:r>
            <w:r>
              <w:rPr>
                <w:rFonts w:hint="eastAsia" w:hAnsi="宋体"/>
                <w:color w:val="auto"/>
                <w:sz w:val="24"/>
              </w:rPr>
              <w:t>成交人</w:t>
            </w:r>
            <w:r>
              <w:rPr>
                <w:rFonts w:hAnsi="宋体"/>
                <w:color w:val="auto"/>
                <w:sz w:val="24"/>
              </w:rPr>
              <w:t>施工质量不符合本合同约定的质量标准，不履行或不按约定履行合同的其他义务时，应向</w:t>
            </w:r>
            <w:r>
              <w:rPr>
                <w:rFonts w:hint="eastAsia" w:hAnsi="宋体"/>
                <w:color w:val="auto"/>
                <w:sz w:val="24"/>
              </w:rPr>
              <w:t>采购人</w:t>
            </w:r>
            <w:r>
              <w:rPr>
                <w:rFonts w:hAnsi="宋体"/>
                <w:color w:val="auto"/>
                <w:sz w:val="24"/>
              </w:rPr>
              <w:t>支付违约金</w:t>
            </w:r>
            <w:r>
              <w:rPr>
                <w:rFonts w:hint="eastAsia" w:hAnsi="宋体"/>
                <w:color w:val="auto"/>
                <w:sz w:val="24"/>
              </w:rPr>
              <w:t>1</w:t>
            </w:r>
            <w:r>
              <w:rPr>
                <w:rFonts w:hAnsi="宋体"/>
                <w:color w:val="auto"/>
                <w:sz w:val="24"/>
              </w:rPr>
              <w:t>0000元，</w:t>
            </w:r>
            <w:r>
              <w:rPr>
                <w:rFonts w:hint="eastAsia" w:hAnsi="宋体"/>
                <w:color w:val="auto"/>
                <w:sz w:val="24"/>
              </w:rPr>
              <w:t>并</w:t>
            </w:r>
            <w:r>
              <w:rPr>
                <w:rFonts w:hAnsi="宋体"/>
                <w:color w:val="auto"/>
                <w:sz w:val="24"/>
              </w:rPr>
              <w:t>赔偿因违约给</w:t>
            </w:r>
            <w:r>
              <w:rPr>
                <w:rFonts w:hint="eastAsia" w:hAnsi="宋体"/>
                <w:color w:val="auto"/>
                <w:sz w:val="24"/>
              </w:rPr>
              <w:t>采购人</w:t>
            </w:r>
            <w:r>
              <w:rPr>
                <w:rFonts w:hAnsi="宋体"/>
                <w:color w:val="auto"/>
                <w:sz w:val="24"/>
              </w:rPr>
              <w:t>造成的经济损失，延误的</w:t>
            </w:r>
            <w:r>
              <w:rPr>
                <w:rFonts w:hint="eastAsia" w:hAnsi="宋体"/>
                <w:color w:val="auto"/>
                <w:sz w:val="24"/>
              </w:rPr>
              <w:t>成交人</w:t>
            </w:r>
            <w:r>
              <w:rPr>
                <w:rFonts w:hAnsi="宋体"/>
                <w:color w:val="auto"/>
                <w:sz w:val="24"/>
              </w:rPr>
              <w:t>工作时间不予顺延。</w:t>
            </w:r>
            <w:r>
              <w:rPr>
                <w:rFonts w:hint="eastAsia" w:hAnsi="宋体"/>
                <w:color w:val="auto"/>
                <w:sz w:val="24"/>
              </w:rPr>
              <w:t>成交人</w:t>
            </w:r>
            <w:r>
              <w:rPr>
                <w:rFonts w:hAnsi="宋体"/>
                <w:color w:val="auto"/>
                <w:sz w:val="24"/>
              </w:rPr>
              <w:t>承担上述违约责任后仍应继续履行合同。</w:t>
            </w:r>
          </w:p>
          <w:p>
            <w:pPr>
              <w:pStyle w:val="13"/>
              <w:ind w:left="0" w:leftChars="0" w:firstLine="0" w:firstLineChars="0"/>
              <w:rPr>
                <w:rFonts w:hint="eastAsia" w:hAnsi="宋体"/>
                <w:color w:val="auto"/>
                <w:sz w:val="24"/>
              </w:rPr>
            </w:pPr>
            <w:r>
              <w:rPr>
                <w:rFonts w:hint="eastAsia" w:hAnsi="宋体"/>
                <w:color w:val="auto"/>
                <w:sz w:val="24"/>
              </w:rPr>
              <w:t>2</w:t>
            </w:r>
            <w:r>
              <w:rPr>
                <w:rFonts w:hAnsi="宋体"/>
                <w:color w:val="auto"/>
                <w:sz w:val="24"/>
              </w:rPr>
              <w:t>.索赔</w:t>
            </w:r>
          </w:p>
          <w:p>
            <w:pPr>
              <w:pStyle w:val="13"/>
              <w:ind w:left="0" w:leftChars="0" w:firstLine="0" w:firstLineChars="0"/>
              <w:rPr>
                <w:rFonts w:hint="eastAsia" w:hAnsi="宋体"/>
                <w:color w:val="auto"/>
                <w:sz w:val="24"/>
              </w:rPr>
            </w:pPr>
            <w:r>
              <w:rPr>
                <w:rFonts w:hint="eastAsia" w:hAnsi="宋体"/>
                <w:color w:val="auto"/>
                <w:sz w:val="24"/>
              </w:rPr>
              <w:t>（1）</w:t>
            </w:r>
            <w:r>
              <w:rPr>
                <w:rFonts w:hAnsi="宋体"/>
                <w:color w:val="auto"/>
                <w:sz w:val="24"/>
              </w:rPr>
              <w:t>采购人根据总（分）包合同向业主递交</w:t>
            </w:r>
            <w:r>
              <w:rPr>
                <w:rFonts w:hint="eastAsia" w:hAnsi="宋体"/>
                <w:color w:val="auto"/>
                <w:sz w:val="24"/>
              </w:rPr>
              <w:t>0</w:t>
            </w:r>
            <w:r>
              <w:rPr>
                <w:rFonts w:hAnsi="宋体"/>
                <w:color w:val="auto"/>
                <w:sz w:val="24"/>
              </w:rPr>
              <w:t>索赔意向通知或其它资料时，成交人应予以积极配合，保持并出示相应资料，以便采购人能遵守总（分）包合同。</w:t>
            </w:r>
          </w:p>
          <w:p>
            <w:pPr>
              <w:pStyle w:val="13"/>
              <w:ind w:left="0" w:leftChars="0" w:firstLine="0" w:firstLineChars="0"/>
              <w:rPr>
                <w:rFonts w:hint="eastAsia" w:hAnsi="宋体"/>
                <w:color w:val="auto"/>
                <w:sz w:val="24"/>
              </w:rPr>
            </w:pPr>
            <w:r>
              <w:rPr>
                <w:rFonts w:hint="eastAsia" w:hAnsi="宋体"/>
                <w:color w:val="auto"/>
                <w:sz w:val="24"/>
              </w:rPr>
              <w:t>（2）</w:t>
            </w:r>
            <w:r>
              <w:rPr>
                <w:rFonts w:hAnsi="宋体"/>
                <w:color w:val="auto"/>
                <w:sz w:val="24"/>
              </w:rPr>
              <w:t xml:space="preserve"> 当本合同的一方向另一方提出索赔时，应有正当的索赔理由，并有索赔事件发生时有效的相应证据。</w:t>
            </w:r>
          </w:p>
          <w:p>
            <w:pPr>
              <w:pStyle w:val="13"/>
              <w:ind w:left="0" w:leftChars="0" w:firstLine="0" w:firstLineChars="0"/>
              <w:rPr>
                <w:rFonts w:hint="eastAsia" w:hAnsi="宋体"/>
                <w:color w:val="auto"/>
                <w:sz w:val="24"/>
              </w:rPr>
            </w:pPr>
            <w:r>
              <w:rPr>
                <w:rFonts w:hint="eastAsia" w:hAnsi="宋体"/>
                <w:color w:val="auto"/>
                <w:sz w:val="24"/>
              </w:rPr>
              <w:t>（3）</w:t>
            </w:r>
            <w:r>
              <w:rPr>
                <w:rFonts w:hAnsi="宋体"/>
                <w:color w:val="auto"/>
                <w:sz w:val="24"/>
              </w:rPr>
              <w:t>成交人未按约定履行自己的各项义务或发生错误，给采购人造成经济损失，采购人可按上述程序和时限以书面形式向成交人索赔。</w:t>
            </w:r>
          </w:p>
          <w:p>
            <w:pPr>
              <w:pStyle w:val="13"/>
              <w:ind w:left="0" w:leftChars="0" w:firstLine="0" w:firstLineChars="0"/>
              <w:rPr>
                <w:rFonts w:hint="eastAsia" w:hAnsi="宋体"/>
                <w:color w:val="auto"/>
                <w:sz w:val="24"/>
              </w:rPr>
            </w:pPr>
            <w:r>
              <w:rPr>
                <w:rFonts w:hint="eastAsia" w:hAnsi="宋体"/>
                <w:color w:val="auto"/>
                <w:sz w:val="24"/>
              </w:rPr>
              <w:t>①</w:t>
            </w:r>
            <w:r>
              <w:rPr>
                <w:rFonts w:hAnsi="宋体"/>
                <w:color w:val="auto"/>
                <w:sz w:val="24"/>
              </w:rPr>
              <w:t>索赔事件发生后21天内，向</w:t>
            </w:r>
            <w:r>
              <w:rPr>
                <w:rFonts w:hint="eastAsia" w:hAnsi="宋体"/>
                <w:color w:val="auto"/>
                <w:sz w:val="24"/>
              </w:rPr>
              <w:t>成交</w:t>
            </w:r>
            <w:r>
              <w:rPr>
                <w:rFonts w:hAnsi="宋体"/>
                <w:color w:val="auto"/>
                <w:sz w:val="24"/>
              </w:rPr>
              <w:t>人发出索赔意向通知；</w:t>
            </w:r>
          </w:p>
          <w:p>
            <w:pPr>
              <w:pStyle w:val="13"/>
              <w:ind w:left="0" w:leftChars="0" w:firstLine="0" w:firstLineChars="0"/>
              <w:rPr>
                <w:rFonts w:hint="eastAsia" w:hAnsi="宋体"/>
                <w:color w:val="auto"/>
                <w:sz w:val="24"/>
              </w:rPr>
            </w:pPr>
            <w:r>
              <w:rPr>
                <w:rFonts w:hint="eastAsia" w:hAnsi="宋体"/>
                <w:color w:val="auto"/>
                <w:sz w:val="24"/>
              </w:rPr>
              <w:t>②</w:t>
            </w:r>
            <w:r>
              <w:rPr>
                <w:rFonts w:hAnsi="宋体"/>
                <w:color w:val="auto"/>
                <w:sz w:val="24"/>
              </w:rPr>
              <w:t>发出索赔意向通知后21天内，向</w:t>
            </w:r>
            <w:r>
              <w:rPr>
                <w:rFonts w:hint="eastAsia" w:hAnsi="宋体"/>
                <w:color w:val="auto"/>
                <w:sz w:val="24"/>
              </w:rPr>
              <w:t>成交</w:t>
            </w:r>
            <w:r>
              <w:rPr>
                <w:rFonts w:hAnsi="宋体"/>
                <w:color w:val="auto"/>
                <w:sz w:val="24"/>
              </w:rPr>
              <w:t>人提出补偿经济损失的索赔报告及有关资料；</w:t>
            </w:r>
          </w:p>
          <w:p>
            <w:pPr>
              <w:pStyle w:val="13"/>
              <w:ind w:left="0" w:leftChars="0" w:firstLine="0" w:firstLineChars="0"/>
              <w:rPr>
                <w:rFonts w:hint="eastAsia" w:hAnsi="宋体"/>
                <w:color w:val="auto"/>
                <w:sz w:val="24"/>
              </w:rPr>
            </w:pPr>
            <w:r>
              <w:rPr>
                <w:rFonts w:hint="eastAsia" w:hAnsi="宋体"/>
                <w:color w:val="auto"/>
                <w:sz w:val="24"/>
              </w:rPr>
              <w:t>③成交</w:t>
            </w:r>
            <w:r>
              <w:rPr>
                <w:rFonts w:hAnsi="宋体"/>
                <w:color w:val="auto"/>
                <w:sz w:val="24"/>
              </w:rPr>
              <w:t>人在收到</w:t>
            </w:r>
            <w:r>
              <w:rPr>
                <w:rFonts w:hint="eastAsia" w:hAnsi="宋体"/>
                <w:color w:val="auto"/>
                <w:sz w:val="24"/>
              </w:rPr>
              <w:t>采购</w:t>
            </w:r>
            <w:r>
              <w:rPr>
                <w:rFonts w:hAnsi="宋体"/>
                <w:color w:val="auto"/>
                <w:sz w:val="24"/>
              </w:rPr>
              <w:t>人</w:t>
            </w:r>
            <w:r>
              <w:rPr>
                <w:rFonts w:hint="eastAsia" w:hAnsi="宋体"/>
                <w:color w:val="auto"/>
                <w:sz w:val="24"/>
              </w:rPr>
              <w:t>发出</w:t>
            </w:r>
            <w:r>
              <w:rPr>
                <w:rFonts w:hAnsi="宋体"/>
                <w:color w:val="auto"/>
                <w:sz w:val="24"/>
              </w:rPr>
              <w:t>的索赔报告和有关资料后，于21天内给予答复；</w:t>
            </w:r>
          </w:p>
          <w:p>
            <w:pPr>
              <w:pStyle w:val="13"/>
              <w:ind w:left="0" w:leftChars="0" w:firstLine="0" w:firstLineChars="0"/>
              <w:rPr>
                <w:rFonts w:hint="eastAsia" w:hAnsi="宋体"/>
                <w:color w:val="auto"/>
                <w:sz w:val="24"/>
              </w:rPr>
            </w:pPr>
            <w:r>
              <w:rPr>
                <w:rFonts w:hint="eastAsia" w:hAnsi="宋体"/>
                <w:color w:val="auto"/>
                <w:sz w:val="24"/>
              </w:rPr>
              <w:t>④成交</w:t>
            </w:r>
            <w:r>
              <w:rPr>
                <w:rFonts w:hAnsi="宋体"/>
                <w:color w:val="auto"/>
                <w:sz w:val="24"/>
              </w:rPr>
              <w:t>人在收到</w:t>
            </w:r>
            <w:r>
              <w:rPr>
                <w:rFonts w:hint="eastAsia" w:hAnsi="宋体"/>
                <w:color w:val="auto"/>
                <w:sz w:val="24"/>
              </w:rPr>
              <w:t>采购</w:t>
            </w:r>
            <w:r>
              <w:rPr>
                <w:rFonts w:hAnsi="宋体"/>
                <w:color w:val="auto"/>
                <w:sz w:val="24"/>
              </w:rPr>
              <w:t>人</w:t>
            </w:r>
            <w:r>
              <w:rPr>
                <w:rFonts w:hint="eastAsia" w:hAnsi="宋体"/>
                <w:color w:val="auto"/>
                <w:sz w:val="24"/>
              </w:rPr>
              <w:t>发出</w:t>
            </w:r>
            <w:r>
              <w:rPr>
                <w:rFonts w:hAnsi="宋体"/>
                <w:color w:val="auto"/>
                <w:sz w:val="24"/>
              </w:rPr>
              <w:t>的索赔报告和有关资料后21天内未予答复，视为该项索赔已经认可</w:t>
            </w:r>
            <w:r>
              <w:rPr>
                <w:rFonts w:hint="eastAsia"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1" w:hRule="atLeast"/>
          <w:jc w:val="center"/>
        </w:trPr>
        <w:tc>
          <w:tcPr>
            <w:tcW w:w="1050" w:type="dxa"/>
            <w:noWrap w:val="0"/>
            <w:vAlign w:val="center"/>
          </w:tcPr>
          <w:p>
            <w:pPr>
              <w:jc w:val="center"/>
              <w:rPr>
                <w:color w:val="auto"/>
                <w:sz w:val="24"/>
              </w:rPr>
            </w:pPr>
            <w:r>
              <w:rPr>
                <w:rFonts w:hint="eastAsia"/>
                <w:color w:val="auto"/>
                <w:sz w:val="24"/>
              </w:rPr>
              <w:t>20</w:t>
            </w:r>
          </w:p>
        </w:tc>
        <w:tc>
          <w:tcPr>
            <w:tcW w:w="9075" w:type="dxa"/>
            <w:noWrap w:val="0"/>
            <w:vAlign w:val="center"/>
          </w:tcPr>
          <w:p>
            <w:pPr>
              <w:rPr>
                <w:rFonts w:hint="eastAsia" w:hAnsi="宋体"/>
                <w:color w:val="auto"/>
                <w:sz w:val="24"/>
              </w:rPr>
            </w:pPr>
            <w:r>
              <w:rPr>
                <w:rFonts w:hint="eastAsia"/>
                <w:b/>
                <w:color w:val="auto"/>
                <w:sz w:val="24"/>
              </w:rPr>
              <w:t>采购人权利：</w:t>
            </w:r>
          </w:p>
          <w:p>
            <w:pPr>
              <w:rPr>
                <w:rFonts w:hint="eastAsia" w:hAnsi="宋体"/>
                <w:color w:val="auto"/>
                <w:sz w:val="24"/>
              </w:rPr>
            </w:pPr>
            <w:r>
              <w:rPr>
                <w:rFonts w:hint="eastAsia" w:hAnsi="宋体"/>
                <w:color w:val="auto"/>
                <w:sz w:val="24"/>
              </w:rPr>
              <w:t>1.负责统一制定各项管理目标，组织编制施工计划，实施对工程质量、工期、安全生产、文明施工、计量支付、试验检测的控制、监督、检查和验收。</w:t>
            </w:r>
          </w:p>
          <w:p>
            <w:pPr>
              <w:rPr>
                <w:rFonts w:hint="eastAsia" w:hAnsi="宋体"/>
                <w:color w:val="auto"/>
                <w:sz w:val="24"/>
              </w:rPr>
            </w:pPr>
            <w:r>
              <w:rPr>
                <w:rFonts w:hint="eastAsia" w:hAnsi="宋体"/>
                <w:color w:val="auto"/>
                <w:sz w:val="24"/>
              </w:rPr>
              <w:t>2.负责与业主、监理、设计及有关部门工作联系，协调现场工作关系。</w:t>
            </w:r>
          </w:p>
          <w:p>
            <w:pPr>
              <w:rPr>
                <w:rFonts w:hint="eastAsia" w:hAnsi="宋体"/>
                <w:color w:val="auto"/>
                <w:sz w:val="24"/>
              </w:rPr>
            </w:pPr>
            <w:r>
              <w:rPr>
                <w:rFonts w:hint="eastAsia" w:hAnsi="宋体"/>
                <w:color w:val="auto"/>
                <w:sz w:val="24"/>
              </w:rPr>
              <w:t>3.在施工过程中，如成交人不能履行合同规定义务，采购人有权责令成交人整改并核减项目的合同款，直至终止合同。</w:t>
            </w:r>
          </w:p>
          <w:p>
            <w:pPr>
              <w:rPr>
                <w:rFonts w:hint="eastAsia" w:hAnsi="宋体"/>
                <w:color w:val="auto"/>
                <w:sz w:val="24"/>
              </w:rPr>
            </w:pPr>
            <w:r>
              <w:rPr>
                <w:rFonts w:hint="eastAsia" w:hAnsi="宋体"/>
                <w:color w:val="auto"/>
                <w:sz w:val="24"/>
              </w:rPr>
              <w:t>4.协助办理施工作业车辆在本路段免超时等手续。</w:t>
            </w:r>
          </w:p>
          <w:p>
            <w:pPr>
              <w:rPr>
                <w:rFonts w:hint="eastAsia" w:hAnsi="宋体"/>
                <w:color w:val="auto"/>
                <w:sz w:val="24"/>
              </w:rPr>
            </w:pPr>
            <w:r>
              <w:rPr>
                <w:rFonts w:hint="eastAsia" w:hAnsi="宋体"/>
                <w:color w:val="auto"/>
                <w:sz w:val="24"/>
              </w:rPr>
              <w:t>5.如成交人未能按采购人的要求施工，采购人可根据产生的后果按照《民法典》的有关规定追究成交人的违约责任，由此造成的一切经济损失全部由成交人承担并负相应的法律责任。</w:t>
            </w:r>
          </w:p>
          <w:p>
            <w:pPr>
              <w:rPr>
                <w:rFonts w:hint="eastAsia" w:hAnsi="宋体"/>
                <w:color w:val="auto"/>
                <w:sz w:val="24"/>
              </w:rPr>
            </w:pPr>
            <w:r>
              <w:rPr>
                <w:rFonts w:hint="eastAsia" w:hAnsi="宋体"/>
                <w:color w:val="auto"/>
                <w:sz w:val="24"/>
              </w:rPr>
              <w:t>6.按本合同约定，支付成交人相应的劳动报酬。</w:t>
            </w:r>
          </w:p>
          <w:p>
            <w:pPr>
              <w:rPr>
                <w:rFonts w:hint="eastAsia" w:hAnsi="宋体"/>
                <w:color w:val="auto"/>
                <w:sz w:val="24"/>
              </w:rPr>
            </w:pPr>
            <w:r>
              <w:rPr>
                <w:rFonts w:hint="eastAsia" w:hAnsi="宋体"/>
                <w:color w:val="auto"/>
                <w:sz w:val="24"/>
              </w:rPr>
              <w:t>7.及时供应由采购人提供的材料。</w:t>
            </w:r>
          </w:p>
          <w:p>
            <w:pPr>
              <w:rPr>
                <w:rFonts w:hint="eastAsia" w:hAnsi="宋体"/>
                <w:color w:val="auto"/>
                <w:sz w:val="24"/>
              </w:rPr>
            </w:pPr>
            <w:r>
              <w:rPr>
                <w:rFonts w:hint="eastAsia" w:hAnsi="宋体"/>
                <w:color w:val="auto"/>
                <w:sz w:val="24"/>
              </w:rPr>
              <w:t>8.采购人在施工监督过程中如发现有施工人员操作不规范或不符合施工要求或有严重违纪违规，有权要求成交人更换施工人员，成交人拒绝更换的，采购人有权解除成交人对该项目的承包，由此造成的工期延误或其他损失，均由成交人承担。由于成交人原因造成的工期延误，采购人有权按2000元/天对成交人进行罚款，但罚款总额不得超过合同总价的10%，处罚总额达到最高限额后，成交人仍不能完成施工任务的，采购人有权解除成交人对该项目的承包。</w:t>
            </w:r>
          </w:p>
          <w:p>
            <w:pPr>
              <w:rPr>
                <w:rFonts w:hAnsi="宋体"/>
                <w:b/>
                <w:color w:val="auto"/>
                <w:sz w:val="24"/>
              </w:rPr>
            </w:pPr>
            <w:r>
              <w:rPr>
                <w:rFonts w:hint="eastAsia" w:hAnsi="宋体"/>
                <w:color w:val="auto"/>
                <w:sz w:val="24"/>
              </w:rPr>
              <w:t>9.采购人在施工监督过程中如发现成交人提供的机械设备、材料无法满足要求，采购人有权要求成交人更换相应机械设备及材料等，成交人拒绝更换的，采购人有权解除成交人对该项目的分包，由此造成的工期延误或其他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5" w:hRule="atLeast"/>
          <w:jc w:val="center"/>
        </w:trPr>
        <w:tc>
          <w:tcPr>
            <w:tcW w:w="1050" w:type="dxa"/>
            <w:noWrap w:val="0"/>
            <w:vAlign w:val="center"/>
          </w:tcPr>
          <w:p>
            <w:pPr>
              <w:jc w:val="center"/>
              <w:rPr>
                <w:color w:val="auto"/>
                <w:sz w:val="24"/>
              </w:rPr>
            </w:pPr>
            <w:r>
              <w:rPr>
                <w:rFonts w:hint="eastAsia"/>
                <w:color w:val="auto"/>
                <w:sz w:val="24"/>
              </w:rPr>
              <w:t>21</w:t>
            </w:r>
          </w:p>
        </w:tc>
        <w:tc>
          <w:tcPr>
            <w:tcW w:w="9075" w:type="dxa"/>
            <w:noWrap w:val="0"/>
            <w:vAlign w:val="center"/>
          </w:tcPr>
          <w:p>
            <w:pPr>
              <w:rPr>
                <w:rFonts w:hint="eastAsia"/>
                <w:b/>
                <w:color w:val="auto"/>
                <w:sz w:val="24"/>
              </w:rPr>
            </w:pPr>
            <w:r>
              <w:rPr>
                <w:rFonts w:hint="eastAsia"/>
                <w:b/>
                <w:color w:val="auto"/>
                <w:sz w:val="24"/>
              </w:rPr>
              <w:t>成交人责任</w:t>
            </w:r>
            <w:r>
              <w:rPr>
                <w:b/>
                <w:color w:val="auto"/>
                <w:sz w:val="24"/>
              </w:rPr>
              <w:t>和义务</w:t>
            </w:r>
            <w:r>
              <w:rPr>
                <w:rFonts w:hint="eastAsia"/>
                <w:b/>
                <w:color w:val="auto"/>
                <w:sz w:val="24"/>
              </w:rPr>
              <w:t>：</w:t>
            </w:r>
          </w:p>
          <w:p>
            <w:pPr>
              <w:jc w:val="left"/>
              <w:rPr>
                <w:rFonts w:hint="eastAsia" w:hAnsi="宋体"/>
                <w:color w:val="auto"/>
                <w:sz w:val="24"/>
              </w:rPr>
            </w:pPr>
            <w:r>
              <w:rPr>
                <w:rFonts w:hint="eastAsia" w:hAnsi="宋体"/>
                <w:color w:val="auto"/>
                <w:sz w:val="24"/>
              </w:rPr>
              <w:t>1.遵守国家政策和法律法规；遵守业主和采购人企业的相关规章制度，做好安全、文明施工、环境和职业健康安全、劳动保护等工作。</w:t>
            </w:r>
          </w:p>
          <w:p>
            <w:pPr>
              <w:jc w:val="left"/>
              <w:rPr>
                <w:rFonts w:hint="eastAsia" w:hAnsi="宋体"/>
                <w:color w:val="auto"/>
                <w:sz w:val="24"/>
              </w:rPr>
            </w:pPr>
            <w:r>
              <w:rPr>
                <w:rFonts w:hint="eastAsia" w:hAnsi="宋体"/>
                <w:color w:val="auto"/>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合理组织，科学安排作业计划，投入足够的人力、物力、保证工期；承担由于自身责任造成的质量返修、工期拖延损失及各种罚款。</w:t>
            </w:r>
          </w:p>
          <w:p>
            <w:pPr>
              <w:jc w:val="left"/>
              <w:rPr>
                <w:rFonts w:hint="eastAsia" w:hAnsi="宋体"/>
                <w:color w:val="auto"/>
                <w:sz w:val="24"/>
              </w:rPr>
            </w:pPr>
            <w:r>
              <w:rPr>
                <w:rFonts w:hint="eastAsia" w:hAnsi="宋体"/>
                <w:color w:val="auto"/>
                <w:sz w:val="24"/>
              </w:rPr>
              <w:t>3.应按采购文件要求和承诺的管理人员、安全员（持安全C证）保质保量到位。技术工人必须按国家规定持证上岗，技工必须有职业技能操作证，特殊工种必须有特种作业操作证。</w:t>
            </w:r>
          </w:p>
          <w:p>
            <w:pPr>
              <w:jc w:val="left"/>
              <w:rPr>
                <w:rFonts w:hint="eastAsia" w:hAnsi="宋体"/>
                <w:color w:val="auto"/>
                <w:sz w:val="24"/>
              </w:rPr>
            </w:pPr>
            <w:r>
              <w:rPr>
                <w:rFonts w:hint="eastAsia" w:hAnsi="宋体"/>
                <w:color w:val="auto"/>
                <w:sz w:val="24"/>
              </w:rPr>
              <w:t>4.服从采购人和业主的监督、检查、管理；接受采购人和业主有关人员对质量、进度、技术、安全生产、文明施工、环境保护等方面的管理；接受采购人随时检查其设备、材料保管、使用情况及其操作人员的有效证件、持证上岗情况。</w:t>
            </w:r>
          </w:p>
          <w:p>
            <w:pPr>
              <w:jc w:val="left"/>
              <w:rPr>
                <w:rFonts w:hint="eastAsia" w:hAnsi="宋体"/>
                <w:color w:val="auto"/>
                <w:sz w:val="24"/>
              </w:rPr>
            </w:pPr>
            <w:r>
              <w:rPr>
                <w:rFonts w:hint="eastAsia" w:hAnsi="宋体"/>
                <w:color w:val="auto"/>
                <w:sz w:val="24"/>
              </w:rPr>
              <w:t>5.做好施工场地周围建筑物、构筑物和地下管线和已完工程部分的成品保护工作。因成交人责任发生损坏，应自行承担由此引起的一切经济损失及各种罚款。</w:t>
            </w:r>
          </w:p>
          <w:p>
            <w:pPr>
              <w:jc w:val="left"/>
              <w:rPr>
                <w:rFonts w:hint="eastAsia" w:hAnsi="宋体"/>
                <w:color w:val="auto"/>
                <w:sz w:val="24"/>
              </w:rPr>
            </w:pPr>
            <w:r>
              <w:rPr>
                <w:rFonts w:hint="eastAsia" w:hAnsi="宋体"/>
                <w:color w:val="auto"/>
                <w:sz w:val="24"/>
              </w:rPr>
              <w:t>6.按采购人统一规划堆放材料、机具；妥善保管、合理使用采购人提供或租赁给成交人使用的机具、周转材料及其他设施。</w:t>
            </w:r>
          </w:p>
          <w:p>
            <w:pPr>
              <w:jc w:val="left"/>
              <w:rPr>
                <w:rFonts w:hint="eastAsia" w:hAnsi="宋体"/>
                <w:color w:val="auto"/>
                <w:sz w:val="24"/>
              </w:rPr>
            </w:pPr>
            <w:r>
              <w:rPr>
                <w:rFonts w:hint="eastAsia" w:hAnsi="宋体"/>
                <w:color w:val="auto"/>
                <w:sz w:val="24"/>
              </w:rPr>
              <w:t>7.按国家政策规定与每个务工人员签订《劳动合同》并按合同所约定的条款支付务工人员工资（务工人员工资每月造册备案），承担因此项工作不到位而引起的纠纷或当地相关行政部门的处罚及责任后果。</w:t>
            </w:r>
          </w:p>
          <w:p>
            <w:pPr>
              <w:jc w:val="left"/>
              <w:rPr>
                <w:rFonts w:hint="eastAsia" w:hAnsi="宋体"/>
                <w:color w:val="auto"/>
                <w:sz w:val="24"/>
              </w:rPr>
            </w:pPr>
            <w:r>
              <w:rPr>
                <w:rFonts w:hint="eastAsia" w:hAnsi="宋体"/>
                <w:color w:val="auto"/>
                <w:sz w:val="24"/>
              </w:rPr>
              <w:t>8. 严格按照有关部门审批的方案，做好施工作业安全布控工作，为其施工人配备必要的劳动保护和安全防护用品（如安全帽、安全带、工作服、手套及其它相关的防护用品），作业人员不得在安全布控以外停留、穿行。如因违章作业而发生安全事故，由成交人承担一切责任。</w:t>
            </w:r>
          </w:p>
          <w:p>
            <w:pPr>
              <w:jc w:val="left"/>
              <w:rPr>
                <w:rFonts w:hint="eastAsia" w:hAnsi="宋体"/>
                <w:color w:val="auto"/>
                <w:sz w:val="24"/>
              </w:rPr>
            </w:pPr>
            <w:r>
              <w:rPr>
                <w:rFonts w:hint="eastAsia" w:hAnsi="宋体"/>
                <w:color w:val="auto"/>
                <w:sz w:val="24"/>
              </w:rPr>
              <w:t>9.进场施工人员要求具备思想素质好、身体健康、技术熟练等条件；禁止18周岁以下的未成年人和55周岁以上的老人及体弱病残人员；禁止使用不法人员，成交人应承担因使用以上不合格人员而引起的责任和后果。</w:t>
            </w:r>
          </w:p>
          <w:p>
            <w:pPr>
              <w:jc w:val="left"/>
              <w:rPr>
                <w:rFonts w:hint="eastAsia" w:hAnsi="宋体"/>
                <w:color w:val="auto"/>
                <w:sz w:val="24"/>
              </w:rPr>
            </w:pPr>
            <w:r>
              <w:rPr>
                <w:rFonts w:hint="eastAsia" w:hAnsi="宋体"/>
                <w:color w:val="auto"/>
                <w:sz w:val="24"/>
              </w:rPr>
              <w:t>10.采购人在资金暂时不到位，业主未能按时拔付工程款的情况下，成交人不得因此而影响正常施工，不得聚众闹事，做到对采购人的谅解。</w:t>
            </w:r>
          </w:p>
          <w:p>
            <w:pPr>
              <w:jc w:val="left"/>
              <w:rPr>
                <w:rFonts w:hint="eastAsia" w:hAnsi="宋体"/>
                <w:color w:val="auto"/>
                <w:sz w:val="24"/>
              </w:rPr>
            </w:pPr>
            <w:r>
              <w:rPr>
                <w:rFonts w:hint="eastAsia" w:hAnsi="宋体"/>
                <w:color w:val="auto"/>
                <w:sz w:val="24"/>
              </w:rPr>
              <w:t>11.负责处理施工中因自身或合同外第三方原因发生的安全事故，并承担一切责任。</w:t>
            </w:r>
          </w:p>
          <w:p>
            <w:pPr>
              <w:jc w:val="left"/>
              <w:rPr>
                <w:rFonts w:hAnsi="宋体"/>
                <w:b/>
                <w:color w:val="auto"/>
                <w:sz w:val="24"/>
              </w:rPr>
            </w:pPr>
            <w:r>
              <w:rPr>
                <w:rFonts w:hint="eastAsia" w:hAnsi="宋体"/>
                <w:color w:val="auto"/>
                <w:sz w:val="24"/>
              </w:rPr>
              <w:t>12.负责处理施工中涉及的民事干扰，并承担一切责任。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jc w:val="center"/>
        </w:trPr>
        <w:tc>
          <w:tcPr>
            <w:tcW w:w="1050" w:type="dxa"/>
            <w:noWrap w:val="0"/>
            <w:vAlign w:val="center"/>
          </w:tcPr>
          <w:p>
            <w:pPr>
              <w:jc w:val="center"/>
              <w:rPr>
                <w:color w:val="auto"/>
                <w:sz w:val="24"/>
              </w:rPr>
            </w:pPr>
            <w:r>
              <w:rPr>
                <w:rFonts w:hint="eastAsia"/>
                <w:color w:val="auto"/>
                <w:sz w:val="24"/>
              </w:rPr>
              <w:t>22</w:t>
            </w:r>
          </w:p>
        </w:tc>
        <w:tc>
          <w:tcPr>
            <w:tcW w:w="9075" w:type="dxa"/>
            <w:noWrap w:val="0"/>
            <w:vAlign w:val="top"/>
          </w:tcPr>
          <w:p>
            <w:pPr>
              <w:pStyle w:val="19"/>
              <w:rPr>
                <w:rFonts w:hAnsi="宋体"/>
                <w:b/>
                <w:color w:val="auto"/>
                <w:sz w:val="24"/>
              </w:rPr>
            </w:pPr>
            <w:r>
              <w:rPr>
                <w:rFonts w:hint="eastAsia" w:hAnsi="宋体"/>
                <w:b/>
                <w:color w:val="auto"/>
                <w:sz w:val="24"/>
              </w:rPr>
              <w:t>管理</w:t>
            </w:r>
            <w:r>
              <w:rPr>
                <w:rFonts w:hAnsi="宋体"/>
                <w:b/>
                <w:color w:val="auto"/>
                <w:sz w:val="24"/>
              </w:rPr>
              <w:t>人员：</w:t>
            </w:r>
          </w:p>
          <w:p>
            <w:pPr>
              <w:pStyle w:val="19"/>
              <w:rPr>
                <w:rFonts w:hint="eastAsia" w:hAnsi="宋体"/>
                <w:color w:val="auto"/>
                <w:kern w:val="2"/>
                <w:sz w:val="24"/>
                <w:szCs w:val="24"/>
              </w:rPr>
            </w:pPr>
            <w:r>
              <w:rPr>
                <w:rFonts w:hint="eastAsia" w:hAnsi="宋体"/>
                <w:color w:val="auto"/>
                <w:sz w:val="24"/>
              </w:rPr>
              <w:t>1</w:t>
            </w:r>
            <w:r>
              <w:rPr>
                <w:rFonts w:hAnsi="宋体"/>
                <w:color w:val="auto"/>
                <w:sz w:val="24"/>
              </w:rPr>
              <w:t>.</w:t>
            </w:r>
            <w:r>
              <w:rPr>
                <w:rFonts w:hint="eastAsia" w:hAnsi="宋体"/>
                <w:color w:val="auto"/>
                <w:sz w:val="24"/>
              </w:rPr>
              <w:t xml:space="preserve"> 管理人员要求：（1）项目负责人，1名（2）现场负责人，1名（3）安全员，1名，须具有有效的建筑安全生产考核C证。采购人有权要求成交人更换或增加项目负责人及管理人员，成交人</w:t>
            </w:r>
            <w:r>
              <w:rPr>
                <w:rFonts w:hint="eastAsia" w:hAnsi="宋体"/>
                <w:color w:val="auto"/>
                <w:kern w:val="2"/>
                <w:sz w:val="24"/>
                <w:szCs w:val="24"/>
              </w:rPr>
              <w:t>应无条件服从，更换或增加产生的一切费用由成交人承担。</w:t>
            </w:r>
          </w:p>
          <w:p>
            <w:pPr>
              <w:pStyle w:val="19"/>
              <w:rPr>
                <w:rFonts w:hint="eastAsia" w:hAnsi="宋体"/>
                <w:color w:val="auto"/>
                <w:sz w:val="24"/>
              </w:rPr>
            </w:pPr>
            <w:r>
              <w:rPr>
                <w:rFonts w:hint="eastAsia" w:hAnsi="宋体"/>
                <w:color w:val="auto"/>
                <w:sz w:val="24"/>
              </w:rPr>
              <w:t>2</w:t>
            </w:r>
            <w:r>
              <w:rPr>
                <w:rFonts w:hAnsi="宋体"/>
                <w:color w:val="auto"/>
                <w:sz w:val="24"/>
              </w:rPr>
              <w:t>.</w:t>
            </w:r>
            <w:r>
              <w:rPr>
                <w:rFonts w:hint="eastAsia" w:hAnsi="宋体"/>
                <w:color w:val="auto"/>
                <w:sz w:val="24"/>
              </w:rPr>
              <w:t>竞价人</w:t>
            </w:r>
            <w:r>
              <w:rPr>
                <w:rFonts w:hAnsi="宋体"/>
                <w:color w:val="auto"/>
                <w:sz w:val="24"/>
              </w:rPr>
              <w:t>拟派出的项目负责人需提供身份证和缴纳社保证明（不少</w:t>
            </w:r>
            <w:r>
              <w:rPr>
                <w:rFonts w:hint="eastAsia" w:hAnsi="宋体"/>
                <w:color w:val="auto"/>
                <w:sz w:val="24"/>
              </w:rPr>
              <w:t>于</w:t>
            </w:r>
            <w:r>
              <w:rPr>
                <w:rFonts w:hAnsi="宋体"/>
                <w:color w:val="auto"/>
                <w:sz w:val="24"/>
              </w:rPr>
              <w:t>3个月）复印件；安全员需提供</w:t>
            </w:r>
            <w:r>
              <w:rPr>
                <w:rFonts w:hint="eastAsia" w:hAnsi="宋体"/>
                <w:color w:val="auto"/>
                <w:sz w:val="24"/>
              </w:rPr>
              <w:t>安全生产考核书</w:t>
            </w:r>
            <w:r>
              <w:rPr>
                <w:rFonts w:hAnsi="宋体"/>
                <w:color w:val="auto"/>
                <w:sz w:val="24"/>
              </w:rPr>
              <w:t>C</w:t>
            </w:r>
            <w:r>
              <w:rPr>
                <w:rFonts w:hint="eastAsia" w:hAnsi="宋体"/>
                <w:color w:val="auto"/>
                <w:sz w:val="24"/>
              </w:rPr>
              <w:t>证</w:t>
            </w:r>
            <w:r>
              <w:rPr>
                <w:rFonts w:hAnsi="宋体"/>
                <w:color w:val="auto"/>
                <w:sz w:val="24"/>
              </w:rPr>
              <w:t>和缴纳社保证明（不少于3个月）复印件</w:t>
            </w:r>
            <w:r>
              <w:rPr>
                <w:rFonts w:hint="eastAsia" w:hAnsi="宋体"/>
                <w:color w:val="auto"/>
                <w:sz w:val="24"/>
              </w:rPr>
              <w:t>。</w:t>
            </w:r>
          </w:p>
          <w:p>
            <w:pPr>
              <w:pStyle w:val="19"/>
              <w:rPr>
                <w:rFonts w:hint="eastAsia" w:hAnsi="宋体"/>
                <w:color w:val="auto"/>
                <w:sz w:val="24"/>
              </w:rPr>
            </w:pPr>
            <w:r>
              <w:rPr>
                <w:rFonts w:hint="eastAsia" w:hAnsi="宋体"/>
                <w:color w:val="auto"/>
                <w:sz w:val="24"/>
              </w:rPr>
              <w:t>3.成交人</w:t>
            </w:r>
            <w:r>
              <w:rPr>
                <w:rFonts w:hAnsi="宋体"/>
                <w:color w:val="auto"/>
                <w:sz w:val="24"/>
              </w:rPr>
              <w:t>进场后，应将进场</w:t>
            </w:r>
            <w:r>
              <w:rPr>
                <w:rFonts w:hint="eastAsia" w:hAnsi="宋体"/>
                <w:color w:val="auto"/>
                <w:sz w:val="24"/>
              </w:rPr>
              <w:t>的管理</w:t>
            </w:r>
            <w:r>
              <w:rPr>
                <w:rFonts w:hAnsi="宋体"/>
                <w:color w:val="auto"/>
                <w:sz w:val="24"/>
              </w:rPr>
              <w:t>人员报备</w:t>
            </w:r>
            <w:r>
              <w:rPr>
                <w:rFonts w:hint="eastAsia" w:hAnsi="宋体"/>
                <w:color w:val="auto"/>
                <w:sz w:val="24"/>
              </w:rPr>
              <w:t>采购人</w:t>
            </w:r>
            <w:r>
              <w:rPr>
                <w:rFonts w:hAnsi="宋体"/>
                <w:color w:val="auto"/>
                <w:sz w:val="24"/>
              </w:rPr>
              <w:t>，在施工过程中，</w:t>
            </w:r>
            <w:r>
              <w:rPr>
                <w:rFonts w:hint="eastAsia" w:hAnsi="宋体"/>
                <w:color w:val="auto"/>
                <w:sz w:val="24"/>
              </w:rPr>
              <w:t>成交人</w:t>
            </w:r>
            <w:r>
              <w:rPr>
                <w:rFonts w:hAnsi="宋体"/>
                <w:color w:val="auto"/>
                <w:sz w:val="24"/>
              </w:rPr>
              <w:t>提供的</w:t>
            </w:r>
            <w:r>
              <w:rPr>
                <w:rFonts w:hint="eastAsia" w:hAnsi="宋体"/>
                <w:color w:val="auto"/>
                <w:sz w:val="24"/>
              </w:rPr>
              <w:t>管理</w:t>
            </w:r>
            <w:r>
              <w:rPr>
                <w:rFonts w:hAnsi="宋体"/>
                <w:color w:val="auto"/>
                <w:sz w:val="24"/>
              </w:rPr>
              <w:t>人员必须满足施工需要</w:t>
            </w:r>
            <w:r>
              <w:rPr>
                <w:rFonts w:hint="eastAsia" w:hAnsi="宋体"/>
                <w:color w:val="auto"/>
                <w:sz w:val="24"/>
              </w:rPr>
              <w:t>及进度调整</w:t>
            </w:r>
            <w:r>
              <w:rPr>
                <w:rFonts w:hAnsi="宋体"/>
                <w:color w:val="auto"/>
                <w:sz w:val="24"/>
              </w:rPr>
              <w:t>。</w:t>
            </w:r>
            <w:r>
              <w:rPr>
                <w:rFonts w:hint="eastAsia" w:hAnsi="宋体"/>
                <w:color w:val="auto"/>
                <w:sz w:val="24"/>
              </w:rPr>
              <w:t>采购人</w:t>
            </w:r>
            <w:r>
              <w:rPr>
                <w:rFonts w:hAnsi="宋体"/>
                <w:color w:val="auto"/>
                <w:sz w:val="24"/>
              </w:rPr>
              <w:t>有权要求</w:t>
            </w:r>
            <w:r>
              <w:rPr>
                <w:rFonts w:hint="eastAsia" w:hAnsi="宋体"/>
                <w:color w:val="auto"/>
                <w:sz w:val="24"/>
              </w:rPr>
              <w:t>成交人</w:t>
            </w:r>
            <w:r>
              <w:rPr>
                <w:rFonts w:hAnsi="宋体"/>
                <w:color w:val="auto"/>
                <w:sz w:val="24"/>
              </w:rPr>
              <w:t>更换或增加</w:t>
            </w:r>
            <w:r>
              <w:rPr>
                <w:rFonts w:hint="eastAsia" w:hAnsi="宋体"/>
                <w:color w:val="auto"/>
                <w:sz w:val="24"/>
              </w:rPr>
              <w:t>管理</w:t>
            </w:r>
            <w:r>
              <w:rPr>
                <w:rFonts w:hAnsi="宋体"/>
                <w:color w:val="auto"/>
                <w:sz w:val="24"/>
              </w:rPr>
              <w:t>人员，</w:t>
            </w:r>
            <w:r>
              <w:rPr>
                <w:rFonts w:hint="eastAsia" w:hAnsi="宋体"/>
                <w:color w:val="auto"/>
                <w:sz w:val="24"/>
              </w:rPr>
              <w:t>成交人</w:t>
            </w:r>
            <w:r>
              <w:rPr>
                <w:rFonts w:hAnsi="宋体"/>
                <w:color w:val="auto"/>
                <w:sz w:val="24"/>
              </w:rPr>
              <w:t>应无条件服从，更换</w:t>
            </w:r>
            <w:r>
              <w:rPr>
                <w:rFonts w:hint="eastAsia" w:hAnsi="宋体"/>
                <w:color w:val="auto"/>
                <w:sz w:val="24"/>
              </w:rPr>
              <w:t>或增加</w:t>
            </w:r>
            <w:r>
              <w:rPr>
                <w:rFonts w:hAnsi="宋体"/>
                <w:color w:val="auto"/>
                <w:sz w:val="24"/>
              </w:rPr>
              <w:t>产生的一切费用由</w:t>
            </w:r>
            <w:r>
              <w:rPr>
                <w:rFonts w:hint="eastAsia" w:hAnsi="宋体"/>
                <w:color w:val="auto"/>
                <w:sz w:val="24"/>
              </w:rPr>
              <w:t>成交人</w:t>
            </w:r>
            <w:r>
              <w:rPr>
                <w:rFonts w:hAnsi="宋体"/>
                <w:color w:val="auto"/>
                <w:sz w:val="24"/>
              </w:rPr>
              <w:t>承担。</w:t>
            </w:r>
          </w:p>
          <w:p>
            <w:pPr>
              <w:pStyle w:val="1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050" w:type="dxa"/>
            <w:noWrap w:val="0"/>
            <w:vAlign w:val="center"/>
          </w:tcPr>
          <w:p>
            <w:pPr>
              <w:jc w:val="center"/>
              <w:rPr>
                <w:color w:val="auto"/>
                <w:sz w:val="24"/>
              </w:rPr>
            </w:pPr>
            <w:r>
              <w:rPr>
                <w:rFonts w:hint="eastAsia"/>
                <w:color w:val="auto"/>
                <w:sz w:val="24"/>
              </w:rPr>
              <w:t>23</w:t>
            </w:r>
          </w:p>
        </w:tc>
        <w:tc>
          <w:tcPr>
            <w:tcW w:w="9075" w:type="dxa"/>
            <w:noWrap w:val="0"/>
            <w:vAlign w:val="center"/>
          </w:tcPr>
          <w:p>
            <w:pPr>
              <w:rPr>
                <w:rFonts w:hint="eastAsia" w:hAnsi="宋体"/>
                <w:b/>
                <w:bCs/>
                <w:color w:val="auto"/>
                <w:sz w:val="24"/>
              </w:rPr>
            </w:pPr>
            <w:r>
              <w:rPr>
                <w:rFonts w:hint="eastAsia" w:hAnsi="宋体"/>
                <w:b/>
                <w:bCs/>
                <w:color w:val="auto"/>
                <w:sz w:val="24"/>
              </w:rPr>
              <w:t>施工材料：</w:t>
            </w:r>
          </w:p>
          <w:p>
            <w:pPr>
              <w:rPr>
                <w:rFonts w:hint="eastAsia" w:hAnsi="宋体"/>
                <w:color w:val="auto"/>
                <w:sz w:val="24"/>
              </w:rPr>
            </w:pPr>
            <w:r>
              <w:rPr>
                <w:rFonts w:hAnsi="宋体"/>
                <w:color w:val="auto"/>
                <w:sz w:val="24"/>
              </w:rPr>
              <w:t>1</w:t>
            </w:r>
            <w:r>
              <w:rPr>
                <w:rFonts w:hint="eastAsia" w:hAnsi="宋体"/>
                <w:color w:val="auto"/>
                <w:sz w:val="24"/>
              </w:rPr>
              <w:t>.成交人提供材料：除采购人提供要求材料外，其余为完成本项目所需的一切材料全部由成交人提供，所提供材料必须为合格的产品，采购人有权按相关试验检测规范对成交人提供材料进行检测，因材料不合格所带来的一切不良后果均由成交人承担。</w:t>
            </w:r>
          </w:p>
          <w:p>
            <w:pPr>
              <w:rPr>
                <w:rFonts w:hAnsi="宋体"/>
                <w:b/>
                <w:bCs/>
                <w:color w:val="auto"/>
                <w:sz w:val="24"/>
              </w:rPr>
            </w:pPr>
            <w:r>
              <w:rPr>
                <w:rFonts w:hAnsi="宋体"/>
                <w:color w:val="auto"/>
                <w:sz w:val="24"/>
              </w:rPr>
              <w:t>2</w:t>
            </w:r>
            <w:r>
              <w:rPr>
                <w:rFonts w:hint="eastAsia" w:hAnsi="宋体"/>
                <w:color w:val="auto"/>
                <w:sz w:val="24"/>
              </w:rPr>
              <w:t>.成交人提供材料应向采购人备案材料的生产厂家，不允许采购被福建省高速公路建设总指挥部列入限制名单的生产厂家。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1050" w:type="dxa"/>
            <w:noWrap w:val="0"/>
            <w:vAlign w:val="center"/>
          </w:tcPr>
          <w:p>
            <w:pPr>
              <w:jc w:val="center"/>
              <w:rPr>
                <w:color w:val="auto"/>
                <w:sz w:val="24"/>
              </w:rPr>
            </w:pPr>
            <w:r>
              <w:rPr>
                <w:rFonts w:hint="eastAsia"/>
                <w:color w:val="auto"/>
                <w:sz w:val="24"/>
              </w:rPr>
              <w:t>24</w:t>
            </w:r>
          </w:p>
        </w:tc>
        <w:tc>
          <w:tcPr>
            <w:tcW w:w="9075" w:type="dxa"/>
            <w:noWrap w:val="0"/>
            <w:vAlign w:val="center"/>
          </w:tcPr>
          <w:p>
            <w:pPr>
              <w:rPr>
                <w:rFonts w:hAnsi="宋体"/>
                <w:b/>
                <w:color w:val="auto"/>
                <w:sz w:val="24"/>
              </w:rPr>
            </w:pPr>
            <w:r>
              <w:rPr>
                <w:rFonts w:hint="eastAsia" w:hAnsi="宋体"/>
                <w:b/>
                <w:color w:val="auto"/>
                <w:sz w:val="24"/>
              </w:rPr>
              <w:t>机械</w:t>
            </w:r>
            <w:r>
              <w:rPr>
                <w:rFonts w:hAnsi="宋体"/>
                <w:b/>
                <w:color w:val="auto"/>
                <w:sz w:val="24"/>
              </w:rPr>
              <w:t>设备：</w:t>
            </w:r>
          </w:p>
          <w:p>
            <w:pPr>
              <w:rPr>
                <w:rFonts w:hint="eastAsia" w:hAnsi="宋体"/>
                <w:color w:val="auto"/>
                <w:sz w:val="24"/>
              </w:rPr>
            </w:pPr>
            <w:r>
              <w:rPr>
                <w:rFonts w:hint="eastAsia" w:hAnsi="宋体"/>
                <w:color w:val="auto"/>
                <w:sz w:val="24"/>
              </w:rPr>
              <w:t>1.成交人进场后，应将进场的设备清单报备采购人，在施工过程中，成交人提供的机械设备必须满足施工需要及进度调整。采购人有权要求成交人更换或增加机械设备，成交人应无条件服从，更换或增加产生的一切费用由成交人承担。</w:t>
            </w:r>
          </w:p>
          <w:p>
            <w:pPr>
              <w:rPr>
                <w:color w:val="auto"/>
                <w:sz w:val="24"/>
              </w:rPr>
            </w:pPr>
            <w:r>
              <w:rPr>
                <w:rFonts w:hint="eastAsia"/>
                <w:color w:val="auto"/>
                <w:sz w:val="24"/>
              </w:rPr>
              <w:t>2.</w:t>
            </w:r>
            <w:r>
              <w:rPr>
                <w:rFonts w:hint="eastAsia" w:hAnsi="宋体"/>
                <w:color w:val="auto"/>
                <w:sz w:val="24"/>
              </w:rPr>
              <w:t xml:space="preserve"> 本项目至少按一个工作面开展施工，</w:t>
            </w:r>
            <w:r>
              <w:rPr>
                <w:color w:val="auto"/>
                <w:sz w:val="24"/>
              </w:rPr>
              <w:t>采购</w:t>
            </w:r>
            <w:r>
              <w:rPr>
                <w:rFonts w:hint="eastAsia"/>
                <w:color w:val="auto"/>
                <w:sz w:val="24"/>
              </w:rPr>
              <w:t>人根据施工进展情况，有权要求增加新的作业面，成交人应无条件服从，并以完整配置开展施工作业，竞价人应充分考虑由此产生的费用增加，采购人将不再另行支付。</w:t>
            </w:r>
          </w:p>
          <w:p>
            <w:pPr>
              <w:rPr>
                <w:rFonts w:hint="eastAsia" w:hAnsi="宋体"/>
                <w:b/>
                <w:bCs/>
                <w:color w:val="auto"/>
                <w:sz w:val="24"/>
              </w:rPr>
            </w:pPr>
            <w:r>
              <w:rPr>
                <w:rFonts w:hint="eastAsia"/>
                <w:color w:val="auto"/>
                <w:sz w:val="24"/>
              </w:rPr>
              <w:t>3.</w:t>
            </w:r>
            <w:r>
              <w:rPr>
                <w:color w:val="auto"/>
                <w:sz w:val="24"/>
              </w:rPr>
              <w:t>采购</w:t>
            </w:r>
            <w:r>
              <w:rPr>
                <w:rFonts w:hint="eastAsia"/>
                <w:color w:val="auto"/>
                <w:sz w:val="24"/>
              </w:rPr>
              <w:t>人提供的机械设备，成交人应无条件优先使用，</w:t>
            </w:r>
            <w:r>
              <w:rPr>
                <w:rFonts w:hint="eastAsia" w:hAnsi="宋体"/>
                <w:color w:val="auto"/>
                <w:sz w:val="24"/>
              </w:rPr>
              <w:t>结算时按工程量清单中“施工平台措施费”，以实际使用数量（排、跨为单位）予以核减</w:t>
            </w:r>
            <w:r>
              <w:rPr>
                <w:rFonts w:hint="eastAsia" w:hAnsi="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auto"/>
                <w:sz w:val="24"/>
              </w:rPr>
            </w:pPr>
            <w:r>
              <w:rPr>
                <w:rFonts w:hint="eastAsia"/>
                <w:color w:val="auto"/>
                <w:sz w:val="24"/>
              </w:rPr>
              <w:t>25</w:t>
            </w:r>
          </w:p>
        </w:tc>
        <w:tc>
          <w:tcPr>
            <w:tcW w:w="9075" w:type="dxa"/>
            <w:noWrap w:val="0"/>
            <w:vAlign w:val="center"/>
          </w:tcPr>
          <w:p>
            <w:pPr>
              <w:pStyle w:val="19"/>
              <w:rPr>
                <w:rFonts w:hint="eastAsia" w:hAnsi="宋体"/>
                <w:b/>
                <w:color w:val="auto"/>
                <w:kern w:val="2"/>
                <w:sz w:val="24"/>
                <w:szCs w:val="24"/>
              </w:rPr>
            </w:pPr>
            <w:r>
              <w:rPr>
                <w:rFonts w:hint="eastAsia" w:hAnsi="宋体"/>
                <w:b/>
                <w:color w:val="auto"/>
                <w:kern w:val="2"/>
                <w:sz w:val="24"/>
                <w:szCs w:val="24"/>
              </w:rPr>
              <w:t>环境保护、安全生产和文明施工：</w:t>
            </w:r>
          </w:p>
          <w:p>
            <w:pPr>
              <w:rPr>
                <w:rFonts w:hAnsi="宋体"/>
                <w:color w:val="auto"/>
                <w:sz w:val="24"/>
              </w:rPr>
            </w:pPr>
            <w:r>
              <w:rPr>
                <w:rFonts w:hAnsi="宋体"/>
                <w:color w:val="auto"/>
                <w:sz w:val="24"/>
              </w:rPr>
              <w:t>1</w:t>
            </w:r>
            <w:r>
              <w:rPr>
                <w:rFonts w:hint="eastAsia" w:hAnsi="宋体"/>
                <w:color w:val="auto"/>
                <w:sz w:val="24"/>
              </w:rPr>
              <w:t>.采购人</w:t>
            </w:r>
            <w:r>
              <w:rPr>
                <w:rFonts w:hAnsi="宋体"/>
                <w:color w:val="auto"/>
                <w:sz w:val="24"/>
              </w:rPr>
              <w:t>应集中组织对</w:t>
            </w:r>
            <w:r>
              <w:rPr>
                <w:rFonts w:hint="eastAsia" w:hAnsi="宋体"/>
                <w:color w:val="auto"/>
                <w:sz w:val="24"/>
              </w:rPr>
              <w:t>成交人</w:t>
            </w:r>
            <w:r>
              <w:rPr>
                <w:rFonts w:hAnsi="宋体"/>
                <w:color w:val="auto"/>
                <w:sz w:val="24"/>
              </w:rPr>
              <w:t>进场施工人员进行安全生产、文明施工、环境保护以及公司相关制度等方面的教育；依据国家法律法规及公司相关规章制度、监督、监控</w:t>
            </w:r>
            <w:r>
              <w:rPr>
                <w:rFonts w:hint="eastAsia" w:hAnsi="宋体"/>
                <w:color w:val="auto"/>
                <w:sz w:val="24"/>
              </w:rPr>
              <w:t>成交人</w:t>
            </w:r>
            <w:r>
              <w:rPr>
                <w:rFonts w:hAnsi="宋体"/>
                <w:color w:val="auto"/>
                <w:sz w:val="24"/>
              </w:rPr>
              <w:t>的相关工作实施情况，使其体系有效运行。</w:t>
            </w:r>
          </w:p>
          <w:p>
            <w:pPr>
              <w:rPr>
                <w:rFonts w:hAnsi="宋体"/>
                <w:color w:val="auto"/>
                <w:sz w:val="24"/>
              </w:rPr>
            </w:pPr>
            <w:r>
              <w:rPr>
                <w:rFonts w:hAnsi="宋体"/>
                <w:color w:val="auto"/>
                <w:sz w:val="24"/>
              </w:rPr>
              <w:t>2</w:t>
            </w:r>
            <w:r>
              <w:rPr>
                <w:rFonts w:hint="eastAsia" w:hAnsi="宋体"/>
                <w:color w:val="auto"/>
                <w:sz w:val="24"/>
              </w:rPr>
              <w:t>.成交人</w:t>
            </w:r>
            <w:r>
              <w:rPr>
                <w:rFonts w:hAnsi="宋体"/>
                <w:color w:val="auto"/>
                <w:sz w:val="24"/>
              </w:rPr>
              <w:t>应遵守工程建设安全生产有关管理规定，严格按</w:t>
            </w:r>
            <w:r>
              <w:rPr>
                <w:rFonts w:hint="eastAsia" w:hAnsi="宋体"/>
                <w:color w:val="auto"/>
                <w:sz w:val="24"/>
              </w:rPr>
              <w:t>照</w:t>
            </w:r>
            <w:r>
              <w:rPr>
                <w:rFonts w:hAnsi="宋体"/>
                <w:color w:val="auto"/>
                <w:sz w:val="24"/>
              </w:rPr>
              <w:t>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rPr>
                <w:rFonts w:hAnsi="宋体"/>
                <w:color w:val="auto"/>
                <w:sz w:val="24"/>
              </w:rPr>
            </w:pPr>
            <w:r>
              <w:rPr>
                <w:rFonts w:hAnsi="宋体"/>
                <w:color w:val="auto"/>
                <w:sz w:val="24"/>
              </w:rPr>
              <w:t>3</w:t>
            </w:r>
            <w:r>
              <w:rPr>
                <w:rFonts w:hint="eastAsia" w:hAnsi="宋体"/>
                <w:color w:val="auto"/>
                <w:sz w:val="24"/>
              </w:rPr>
              <w:t>.成交人应</w:t>
            </w:r>
            <w:r>
              <w:rPr>
                <w:rFonts w:hAnsi="宋体"/>
                <w:color w:val="auto"/>
                <w:sz w:val="24"/>
              </w:rPr>
              <w:t>严格执行建设主管部门及环保、消防、环卫等到有关部门对施工现场的管理规定，做到文明施工；保证施工现场整洁有序，符合文明施工的有关规定和要求，维护</w:t>
            </w:r>
            <w:r>
              <w:rPr>
                <w:rFonts w:hint="eastAsia" w:hAnsi="宋体"/>
                <w:color w:val="auto"/>
                <w:sz w:val="24"/>
              </w:rPr>
              <w:t>采购人</w:t>
            </w:r>
            <w:r>
              <w:rPr>
                <w:rFonts w:hAnsi="宋体"/>
                <w:color w:val="auto"/>
                <w:sz w:val="24"/>
              </w:rPr>
              <w:t>良好的企业形象。</w:t>
            </w:r>
          </w:p>
          <w:p>
            <w:pPr>
              <w:rPr>
                <w:rFonts w:hint="eastAsia" w:hAnsi="宋体"/>
                <w:b/>
                <w:color w:val="auto"/>
                <w:sz w:val="24"/>
              </w:rPr>
            </w:pPr>
            <w:r>
              <w:rPr>
                <w:rFonts w:hint="eastAsia" w:hAnsi="宋体"/>
                <w:color w:val="auto"/>
                <w:sz w:val="24"/>
              </w:rPr>
              <w:t>4.</w:t>
            </w:r>
            <w:r>
              <w:rPr>
                <w:rFonts w:hAnsi="宋体"/>
                <w:color w:val="auto"/>
                <w:sz w:val="24"/>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auto"/>
                <w:sz w:val="24"/>
              </w:rPr>
            </w:pPr>
            <w:r>
              <w:rPr>
                <w:rFonts w:hint="eastAsia"/>
                <w:color w:val="auto"/>
                <w:sz w:val="24"/>
              </w:rPr>
              <w:t>26</w:t>
            </w:r>
          </w:p>
        </w:tc>
        <w:tc>
          <w:tcPr>
            <w:tcW w:w="9075" w:type="dxa"/>
            <w:noWrap w:val="0"/>
            <w:vAlign w:val="center"/>
          </w:tcPr>
          <w:p>
            <w:pPr>
              <w:pStyle w:val="19"/>
              <w:rPr>
                <w:rFonts w:hint="eastAsia" w:hAnsi="宋体"/>
                <w:b/>
                <w:color w:val="auto"/>
                <w:kern w:val="2"/>
                <w:sz w:val="24"/>
                <w:szCs w:val="24"/>
              </w:rPr>
            </w:pPr>
            <w:r>
              <w:rPr>
                <w:rFonts w:hAnsi="宋体"/>
                <w:b/>
                <w:color w:val="auto"/>
                <w:kern w:val="2"/>
                <w:sz w:val="24"/>
                <w:szCs w:val="24"/>
              </w:rPr>
              <w:t>施工验收</w:t>
            </w:r>
            <w:r>
              <w:rPr>
                <w:rFonts w:hint="eastAsia" w:hAnsi="宋体"/>
                <w:b/>
                <w:color w:val="auto"/>
                <w:kern w:val="2"/>
                <w:sz w:val="24"/>
                <w:szCs w:val="24"/>
              </w:rPr>
              <w:t>：</w:t>
            </w:r>
          </w:p>
          <w:p>
            <w:pPr>
              <w:pStyle w:val="19"/>
              <w:rPr>
                <w:rFonts w:hint="eastAsia" w:hAnsi="宋体"/>
                <w:b/>
                <w:color w:val="auto"/>
                <w:kern w:val="2"/>
                <w:sz w:val="24"/>
                <w:szCs w:val="24"/>
              </w:rPr>
            </w:pPr>
            <w:r>
              <w:rPr>
                <w:rFonts w:hint="eastAsia" w:hAnsi="宋体"/>
                <w:bCs/>
                <w:color w:val="auto"/>
                <w:kern w:val="2"/>
                <w:sz w:val="24"/>
                <w:szCs w:val="24"/>
                <w:lang w:val="zh-CN"/>
              </w:rPr>
              <w:t>按照行业相关验收规定</w:t>
            </w:r>
            <w:r>
              <w:rPr>
                <w:rFonts w:hint="eastAsia" w:hAnsi="宋体"/>
                <w:bCs/>
                <w:color w:val="auto"/>
                <w:kern w:val="2"/>
                <w:sz w:val="24"/>
                <w:szCs w:val="24"/>
              </w:rPr>
              <w:t>及有关的竣工验收规定及施工图纸说明书、技术文件为依据组织验收，</w:t>
            </w:r>
            <w:r>
              <w:rPr>
                <w:rFonts w:hint="eastAsia" w:hAnsi="宋体"/>
                <w:bCs/>
                <w:color w:val="auto"/>
                <w:sz w:val="24"/>
              </w:rPr>
              <w:t>成交人</w:t>
            </w:r>
            <w:r>
              <w:rPr>
                <w:rFonts w:hAnsi="宋体"/>
                <w:bCs/>
                <w:color w:val="auto"/>
                <w:kern w:val="2"/>
                <w:sz w:val="24"/>
                <w:szCs w:val="24"/>
              </w:rPr>
              <w:t>应配合</w:t>
            </w:r>
            <w:r>
              <w:rPr>
                <w:rFonts w:hint="eastAsia" w:hAnsi="宋体"/>
                <w:bCs/>
                <w:color w:val="auto"/>
                <w:sz w:val="24"/>
              </w:rPr>
              <w:t>采购人</w:t>
            </w:r>
            <w:r>
              <w:rPr>
                <w:rFonts w:hAnsi="宋体"/>
                <w:bCs/>
                <w:color w:val="auto"/>
                <w:kern w:val="2"/>
                <w:sz w:val="24"/>
                <w:szCs w:val="24"/>
              </w:rPr>
              <w:t>进行的</w:t>
            </w:r>
            <w:r>
              <w:rPr>
                <w:rFonts w:hint="eastAsia" w:hAnsi="宋体"/>
                <w:bCs/>
                <w:color w:val="auto"/>
                <w:kern w:val="2"/>
                <w:sz w:val="24"/>
                <w:szCs w:val="24"/>
              </w:rPr>
              <w:t>交（竣）工</w:t>
            </w:r>
            <w:r>
              <w:rPr>
                <w:rFonts w:hAnsi="宋体"/>
                <w:bCs/>
                <w:color w:val="auto"/>
                <w:kern w:val="2"/>
                <w:sz w:val="24"/>
                <w:szCs w:val="24"/>
              </w:rPr>
              <w:t>验收</w:t>
            </w:r>
            <w:r>
              <w:rPr>
                <w:rFonts w:hint="eastAsia" w:hAnsi="宋体"/>
                <w:bCs/>
                <w:color w:val="auto"/>
                <w:kern w:val="2"/>
                <w:sz w:val="24"/>
                <w:szCs w:val="24"/>
              </w:rPr>
              <w:t>工作</w:t>
            </w:r>
            <w:r>
              <w:rPr>
                <w:rFonts w:hAnsi="宋体"/>
                <w:bCs/>
                <w:color w:val="auto"/>
                <w:kern w:val="2"/>
                <w:sz w:val="24"/>
                <w:szCs w:val="24"/>
              </w:rPr>
              <w:t>；</w:t>
            </w:r>
            <w:r>
              <w:rPr>
                <w:rFonts w:hint="eastAsia" w:hAnsi="宋体"/>
                <w:bCs/>
                <w:color w:val="auto"/>
                <w:sz w:val="24"/>
              </w:rPr>
              <w:t>采购人</w:t>
            </w:r>
            <w:r>
              <w:rPr>
                <w:rFonts w:hAnsi="宋体"/>
                <w:bCs/>
                <w:color w:val="auto"/>
                <w:kern w:val="2"/>
                <w:sz w:val="24"/>
                <w:szCs w:val="24"/>
              </w:rPr>
              <w:t>或施工场地内第三方的工作必须</w:t>
            </w:r>
            <w:r>
              <w:rPr>
                <w:rFonts w:hint="eastAsia" w:hAnsi="宋体"/>
                <w:bCs/>
                <w:color w:val="auto"/>
                <w:sz w:val="24"/>
              </w:rPr>
              <w:t>成交人</w:t>
            </w:r>
            <w:r>
              <w:rPr>
                <w:rFonts w:hAnsi="宋体"/>
                <w:bCs/>
                <w:color w:val="auto"/>
                <w:kern w:val="2"/>
                <w:sz w:val="24"/>
                <w:szCs w:val="24"/>
              </w:rPr>
              <w:t>配合时，</w:t>
            </w:r>
            <w:r>
              <w:rPr>
                <w:rFonts w:hint="eastAsia" w:hAnsi="宋体"/>
                <w:bCs/>
                <w:color w:val="auto"/>
                <w:sz w:val="24"/>
              </w:rPr>
              <w:t>成交人</w:t>
            </w:r>
            <w:r>
              <w:rPr>
                <w:rFonts w:hAnsi="宋体"/>
                <w:bCs/>
                <w:color w:val="auto"/>
                <w:sz w:val="24"/>
              </w:rPr>
              <w:t>应按</w:t>
            </w:r>
            <w:r>
              <w:rPr>
                <w:rFonts w:hint="eastAsia" w:hAnsi="宋体"/>
                <w:bCs/>
                <w:color w:val="auto"/>
                <w:sz w:val="24"/>
              </w:rPr>
              <w:t>采购人</w:t>
            </w:r>
            <w:r>
              <w:rPr>
                <w:rFonts w:hAnsi="宋体"/>
                <w:bCs/>
                <w:color w:val="auto"/>
                <w:sz w:val="24"/>
              </w:rPr>
              <w:t>的指令</w:t>
            </w:r>
            <w:r>
              <w:rPr>
                <w:rFonts w:hint="eastAsia" w:hAnsi="宋体"/>
                <w:bCs/>
                <w:color w:val="auto"/>
                <w:sz w:val="24"/>
              </w:rPr>
              <w:t>无条件</w:t>
            </w:r>
            <w:r>
              <w:rPr>
                <w:rFonts w:hAnsi="宋体"/>
                <w:bCs/>
                <w:color w:val="auto"/>
                <w:sz w:val="24"/>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pPr>
              <w:jc w:val="center"/>
              <w:rPr>
                <w:color w:val="auto"/>
                <w:sz w:val="24"/>
              </w:rPr>
            </w:pPr>
            <w:r>
              <w:rPr>
                <w:rFonts w:hint="eastAsia"/>
                <w:color w:val="auto"/>
                <w:sz w:val="24"/>
              </w:rPr>
              <w:t>27</w:t>
            </w:r>
          </w:p>
        </w:tc>
        <w:tc>
          <w:tcPr>
            <w:tcW w:w="9075" w:type="dxa"/>
            <w:noWrap w:val="0"/>
            <w:vAlign w:val="center"/>
          </w:tcPr>
          <w:p>
            <w:pPr>
              <w:pStyle w:val="19"/>
              <w:rPr>
                <w:rFonts w:hAnsi="宋体"/>
                <w:b/>
                <w:color w:val="auto"/>
                <w:kern w:val="2"/>
                <w:sz w:val="24"/>
                <w:szCs w:val="24"/>
              </w:rPr>
            </w:pPr>
            <w:r>
              <w:rPr>
                <w:rFonts w:hAnsi="宋体"/>
                <w:b/>
                <w:color w:val="auto"/>
                <w:kern w:val="2"/>
                <w:sz w:val="24"/>
                <w:szCs w:val="24"/>
              </w:rPr>
              <w:t>其它：</w:t>
            </w:r>
          </w:p>
          <w:p>
            <w:pPr>
              <w:pStyle w:val="19"/>
              <w:rPr>
                <w:rFonts w:hAnsi="宋体"/>
                <w:bCs/>
                <w:color w:val="auto"/>
                <w:kern w:val="2"/>
                <w:sz w:val="24"/>
                <w:szCs w:val="24"/>
              </w:rPr>
            </w:pPr>
            <w:r>
              <w:rPr>
                <w:rFonts w:hAnsi="宋体"/>
                <w:bCs/>
                <w:color w:val="auto"/>
                <w:kern w:val="2"/>
                <w:sz w:val="24"/>
                <w:szCs w:val="24"/>
              </w:rPr>
              <w:t>1.若有业绩要求的，需提供施工合同的复印件并加盖公章，否则按</w:t>
            </w:r>
            <w:r>
              <w:rPr>
                <w:rFonts w:hint="eastAsia" w:hAnsi="宋体"/>
                <w:bCs/>
                <w:color w:val="auto"/>
                <w:kern w:val="2"/>
                <w:sz w:val="24"/>
                <w:szCs w:val="24"/>
              </w:rPr>
              <w:t>否决竞价</w:t>
            </w:r>
            <w:r>
              <w:rPr>
                <w:rFonts w:hAnsi="宋体"/>
                <w:bCs/>
                <w:color w:val="auto"/>
                <w:kern w:val="2"/>
                <w:sz w:val="24"/>
                <w:szCs w:val="24"/>
              </w:rPr>
              <w:t>处理。经采购人核实，若</w:t>
            </w:r>
            <w:r>
              <w:rPr>
                <w:rFonts w:hint="eastAsia" w:hAnsi="宋体"/>
                <w:bCs/>
                <w:color w:val="auto"/>
                <w:kern w:val="2"/>
                <w:sz w:val="24"/>
                <w:szCs w:val="24"/>
              </w:rPr>
              <w:t>竞价</w:t>
            </w:r>
            <w:r>
              <w:rPr>
                <w:rFonts w:hAnsi="宋体"/>
                <w:bCs/>
                <w:color w:val="auto"/>
                <w:kern w:val="2"/>
                <w:sz w:val="24"/>
                <w:szCs w:val="24"/>
              </w:rPr>
              <w:t>人所提供的业绩证明有虚假行为的，两年内不再参与采购人的项目。</w:t>
            </w:r>
          </w:p>
          <w:p>
            <w:pPr>
              <w:pStyle w:val="19"/>
              <w:rPr>
                <w:rFonts w:hAnsi="宋体"/>
                <w:bCs/>
                <w:color w:val="auto"/>
                <w:kern w:val="2"/>
                <w:sz w:val="24"/>
                <w:szCs w:val="24"/>
              </w:rPr>
            </w:pPr>
            <w:r>
              <w:rPr>
                <w:rFonts w:hAnsi="宋体"/>
                <w:bCs/>
                <w:color w:val="auto"/>
                <w:kern w:val="2"/>
                <w:sz w:val="24"/>
                <w:szCs w:val="24"/>
              </w:rPr>
              <w:t>2</w:t>
            </w:r>
            <w:r>
              <w:rPr>
                <w:rFonts w:hint="eastAsia" w:hAnsi="宋体"/>
                <w:bCs/>
                <w:color w:val="auto"/>
                <w:kern w:val="2"/>
                <w:sz w:val="24"/>
                <w:szCs w:val="24"/>
              </w:rPr>
              <w:t>.成交人</w:t>
            </w:r>
            <w:r>
              <w:rPr>
                <w:rFonts w:hAnsi="宋体"/>
                <w:bCs/>
                <w:color w:val="auto"/>
                <w:kern w:val="2"/>
                <w:sz w:val="24"/>
                <w:szCs w:val="24"/>
              </w:rPr>
              <w:t>无论任何理由选择弃标的，</w:t>
            </w:r>
            <w:r>
              <w:rPr>
                <w:rFonts w:hint="eastAsia" w:hAnsi="宋体"/>
                <w:bCs/>
                <w:color w:val="auto"/>
                <w:kern w:val="2"/>
                <w:sz w:val="24"/>
                <w:szCs w:val="24"/>
              </w:rPr>
              <w:t>采购人</w:t>
            </w:r>
            <w:r>
              <w:rPr>
                <w:rFonts w:hAnsi="宋体"/>
                <w:bCs/>
                <w:color w:val="auto"/>
                <w:kern w:val="2"/>
                <w:sz w:val="24"/>
                <w:szCs w:val="24"/>
              </w:rPr>
              <w:t>将当即列入</w:t>
            </w:r>
            <w:r>
              <w:rPr>
                <w:rFonts w:hint="eastAsia" w:hAnsi="宋体"/>
                <w:bCs/>
                <w:color w:val="auto"/>
                <w:kern w:val="2"/>
                <w:sz w:val="24"/>
                <w:szCs w:val="24"/>
              </w:rPr>
              <w:t>采购人供应商</w:t>
            </w:r>
            <w:r>
              <w:rPr>
                <w:rFonts w:hAnsi="宋体"/>
                <w:bCs/>
                <w:color w:val="auto"/>
                <w:kern w:val="2"/>
                <w:sz w:val="24"/>
                <w:szCs w:val="24"/>
              </w:rPr>
              <w:t>库黑名单，</w:t>
            </w:r>
            <w:r>
              <w:rPr>
                <w:rFonts w:hint="eastAsia" w:hAnsi="宋体"/>
                <w:bCs/>
                <w:color w:val="auto"/>
                <w:kern w:val="2"/>
                <w:sz w:val="24"/>
                <w:szCs w:val="24"/>
                <w:lang w:val="en-US" w:eastAsia="zh-CN"/>
              </w:rPr>
              <w:t>进入黑名单后两年内</w:t>
            </w:r>
            <w:r>
              <w:rPr>
                <w:rFonts w:hAnsi="宋体"/>
                <w:bCs/>
                <w:color w:val="auto"/>
                <w:kern w:val="2"/>
                <w:sz w:val="24"/>
                <w:szCs w:val="24"/>
              </w:rPr>
              <w:t>不</w:t>
            </w:r>
            <w:r>
              <w:rPr>
                <w:rFonts w:hint="eastAsia" w:hAnsi="宋体"/>
                <w:bCs/>
                <w:color w:val="auto"/>
                <w:kern w:val="2"/>
                <w:sz w:val="24"/>
                <w:szCs w:val="24"/>
              </w:rPr>
              <w:t>得</w:t>
            </w:r>
            <w:r>
              <w:rPr>
                <w:rFonts w:hAnsi="宋体"/>
                <w:bCs/>
                <w:color w:val="auto"/>
                <w:kern w:val="2"/>
                <w:sz w:val="24"/>
                <w:szCs w:val="24"/>
              </w:rPr>
              <w:t>参与</w:t>
            </w:r>
            <w:r>
              <w:rPr>
                <w:rFonts w:hint="eastAsia" w:hAnsi="宋体"/>
                <w:bCs/>
                <w:color w:val="auto"/>
                <w:kern w:val="2"/>
                <w:sz w:val="24"/>
                <w:szCs w:val="24"/>
              </w:rPr>
              <w:t>采购人</w:t>
            </w:r>
            <w:r>
              <w:rPr>
                <w:rFonts w:hAnsi="宋体"/>
                <w:bCs/>
                <w:color w:val="auto"/>
                <w:kern w:val="2"/>
                <w:sz w:val="24"/>
                <w:szCs w:val="24"/>
              </w:rPr>
              <w:t>的项目。</w:t>
            </w:r>
          </w:p>
          <w:p>
            <w:pPr>
              <w:pStyle w:val="19"/>
              <w:rPr>
                <w:rFonts w:hAnsi="宋体"/>
                <w:bCs/>
                <w:color w:val="auto"/>
                <w:kern w:val="2"/>
                <w:sz w:val="24"/>
                <w:szCs w:val="24"/>
              </w:rPr>
            </w:pPr>
            <w:r>
              <w:rPr>
                <w:rFonts w:hAnsi="宋体"/>
                <w:bCs/>
                <w:color w:val="auto"/>
                <w:kern w:val="2"/>
                <w:sz w:val="24"/>
                <w:szCs w:val="24"/>
              </w:rPr>
              <w:t>3</w:t>
            </w:r>
            <w:r>
              <w:rPr>
                <w:rFonts w:hint="eastAsia" w:hAnsi="宋体"/>
                <w:bCs/>
                <w:color w:val="auto"/>
                <w:kern w:val="2"/>
                <w:sz w:val="24"/>
                <w:szCs w:val="24"/>
              </w:rPr>
              <w:t>.</w:t>
            </w:r>
            <w:r>
              <w:rPr>
                <w:rFonts w:hAnsi="宋体"/>
                <w:bCs/>
                <w:color w:val="auto"/>
                <w:kern w:val="2"/>
                <w:sz w:val="24"/>
                <w:szCs w:val="24"/>
              </w:rPr>
              <w:t>保险：</w:t>
            </w:r>
            <w:r>
              <w:rPr>
                <w:rFonts w:hint="eastAsia" w:hAnsi="宋体"/>
                <w:bCs/>
                <w:color w:val="auto"/>
                <w:kern w:val="2"/>
                <w:sz w:val="24"/>
                <w:szCs w:val="24"/>
              </w:rPr>
              <w:t>成交人应自行为投入本工程的劳务人员购买必要的团体意外伤害保险，每个人的保额应不小于150万元，保险有效期应覆盖本工程工期。</w:t>
            </w:r>
          </w:p>
          <w:p>
            <w:pPr>
              <w:pStyle w:val="19"/>
              <w:rPr>
                <w:rFonts w:hint="eastAsia" w:hAnsi="宋体"/>
                <w:b/>
                <w:color w:val="auto"/>
                <w:kern w:val="2"/>
                <w:sz w:val="24"/>
                <w:szCs w:val="24"/>
              </w:rPr>
            </w:pPr>
            <w:r>
              <w:rPr>
                <w:rFonts w:hAnsi="宋体"/>
                <w:bCs/>
                <w:color w:val="auto"/>
                <w:kern w:val="2"/>
                <w:sz w:val="24"/>
                <w:szCs w:val="24"/>
              </w:rPr>
              <w:t>4</w:t>
            </w:r>
            <w:r>
              <w:rPr>
                <w:rFonts w:hint="eastAsia" w:hAnsi="宋体"/>
                <w:bCs/>
                <w:color w:val="auto"/>
                <w:kern w:val="2"/>
                <w:sz w:val="24"/>
                <w:szCs w:val="24"/>
              </w:rPr>
              <w:t>.本工程不得分包或转包。</w:t>
            </w:r>
          </w:p>
        </w:tc>
      </w:tr>
    </w:tbl>
    <w:p>
      <w:pPr>
        <w:spacing w:line="500" w:lineRule="exact"/>
        <w:ind w:firstLine="560" w:firstLineChars="200"/>
        <w:jc w:val="left"/>
        <w:rPr>
          <w:rFonts w:hint="eastAsia" w:ascii="仿宋_GB2312" w:hAnsi="宋体" w:eastAsia="仿宋_GB2312"/>
          <w:color w:val="auto"/>
          <w:sz w:val="28"/>
          <w:szCs w:val="28"/>
        </w:rPr>
      </w:pPr>
    </w:p>
    <w:p>
      <w:pPr>
        <w:tabs>
          <w:tab w:val="left" w:pos="0"/>
          <w:tab w:val="left" w:pos="567"/>
          <w:tab w:val="left" w:pos="993"/>
          <w:tab w:val="left" w:pos="1134"/>
        </w:tabs>
        <w:snapToGrid w:val="0"/>
        <w:jc w:val="left"/>
        <w:outlineLvl w:val="1"/>
        <w:rPr>
          <w:rFonts w:hint="eastAsia" w:ascii="仿宋_GB2312" w:eastAsia="仿宋_GB2312"/>
          <w:b/>
          <w:color w:val="auto"/>
          <w:sz w:val="30"/>
          <w:szCs w:val="30"/>
        </w:rPr>
      </w:pPr>
      <w:r>
        <w:rPr>
          <w:rFonts w:hint="eastAsia" w:ascii="仿宋_GB2312" w:eastAsia="仿宋_GB2312"/>
          <w:b/>
          <w:color w:val="auto"/>
          <w:sz w:val="28"/>
          <w:szCs w:val="28"/>
        </w:rPr>
        <w:br w:type="page"/>
      </w:r>
    </w:p>
    <w:p>
      <w:pPr>
        <w:tabs>
          <w:tab w:val="left" w:pos="0"/>
          <w:tab w:val="left" w:pos="567"/>
          <w:tab w:val="left" w:pos="993"/>
          <w:tab w:val="left" w:pos="1134"/>
        </w:tabs>
        <w:snapToGrid w:val="0"/>
        <w:jc w:val="center"/>
        <w:outlineLvl w:val="1"/>
        <w:rPr>
          <w:rFonts w:ascii="仿宋_GB2312" w:eastAsia="仿宋_GB2312"/>
          <w:b/>
          <w:color w:val="auto"/>
          <w:sz w:val="30"/>
          <w:szCs w:val="30"/>
        </w:rPr>
      </w:pPr>
      <w:r>
        <w:rPr>
          <w:rFonts w:hint="eastAsia" w:ascii="仿宋_GB2312" w:eastAsia="仿宋_GB2312"/>
          <w:b/>
          <w:color w:val="auto"/>
          <w:sz w:val="30"/>
          <w:szCs w:val="30"/>
        </w:rPr>
        <w:t>附表1 成交人应提供的管理人员及车辆一览表</w:t>
      </w:r>
    </w:p>
    <w:tbl>
      <w:tblPr>
        <w:tblStyle w:val="14"/>
        <w:tblW w:w="9322"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43"/>
        <w:gridCol w:w="1343"/>
        <w:gridCol w:w="4000"/>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noWrap w:val="0"/>
            <w:vAlign w:val="center"/>
          </w:tcPr>
          <w:p>
            <w:pPr>
              <w:jc w:val="center"/>
              <w:rPr>
                <w:color w:val="auto"/>
                <w:szCs w:val="21"/>
              </w:rPr>
            </w:pPr>
            <w:r>
              <w:rPr>
                <w:color w:val="auto"/>
                <w:szCs w:val="21"/>
              </w:rPr>
              <w:t>序号</w:t>
            </w:r>
          </w:p>
        </w:tc>
        <w:tc>
          <w:tcPr>
            <w:tcW w:w="2143" w:type="dxa"/>
            <w:noWrap w:val="0"/>
            <w:vAlign w:val="center"/>
          </w:tcPr>
          <w:p>
            <w:pPr>
              <w:jc w:val="center"/>
              <w:rPr>
                <w:color w:val="auto"/>
                <w:szCs w:val="21"/>
              </w:rPr>
            </w:pPr>
            <w:r>
              <w:rPr>
                <w:rFonts w:hint="eastAsia"/>
                <w:color w:val="auto"/>
                <w:szCs w:val="21"/>
              </w:rPr>
              <w:t>项目类型</w:t>
            </w:r>
          </w:p>
        </w:tc>
        <w:tc>
          <w:tcPr>
            <w:tcW w:w="1343" w:type="dxa"/>
            <w:noWrap w:val="0"/>
            <w:vAlign w:val="center"/>
          </w:tcPr>
          <w:p>
            <w:pPr>
              <w:jc w:val="center"/>
              <w:rPr>
                <w:color w:val="auto"/>
                <w:szCs w:val="21"/>
              </w:rPr>
            </w:pPr>
            <w:r>
              <w:rPr>
                <w:rFonts w:hint="eastAsia"/>
                <w:color w:val="auto"/>
                <w:szCs w:val="21"/>
              </w:rPr>
              <w:t>数量</w:t>
            </w:r>
          </w:p>
        </w:tc>
        <w:tc>
          <w:tcPr>
            <w:tcW w:w="4000" w:type="dxa"/>
            <w:noWrap w:val="0"/>
            <w:vAlign w:val="center"/>
          </w:tcPr>
          <w:p>
            <w:pPr>
              <w:jc w:val="center"/>
              <w:rPr>
                <w:color w:val="auto"/>
                <w:szCs w:val="21"/>
              </w:rPr>
            </w:pPr>
            <w:r>
              <w:rPr>
                <w:color w:val="auto"/>
                <w:szCs w:val="21"/>
              </w:rPr>
              <w:t>具体要求</w:t>
            </w:r>
          </w:p>
        </w:tc>
        <w:tc>
          <w:tcPr>
            <w:tcW w:w="672" w:type="dxa"/>
            <w:noWrap w:val="0"/>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color w:val="auto"/>
                <w:szCs w:val="21"/>
              </w:rPr>
            </w:pPr>
            <w:r>
              <w:rPr>
                <w:color w:val="auto"/>
                <w:szCs w:val="21"/>
              </w:rPr>
              <w:t>1</w:t>
            </w:r>
          </w:p>
        </w:tc>
        <w:tc>
          <w:tcPr>
            <w:tcW w:w="2143" w:type="dxa"/>
            <w:noWrap w:val="0"/>
            <w:vAlign w:val="center"/>
          </w:tcPr>
          <w:p>
            <w:pPr>
              <w:jc w:val="center"/>
              <w:rPr>
                <w:color w:val="auto"/>
                <w:szCs w:val="21"/>
              </w:rPr>
            </w:pPr>
            <w:r>
              <w:rPr>
                <w:rFonts w:hint="eastAsia"/>
                <w:color w:val="auto"/>
                <w:szCs w:val="21"/>
              </w:rPr>
              <w:t>项目</w:t>
            </w:r>
            <w:r>
              <w:rPr>
                <w:color w:val="auto"/>
                <w:szCs w:val="21"/>
              </w:rPr>
              <w:t>负责人</w:t>
            </w:r>
          </w:p>
        </w:tc>
        <w:tc>
          <w:tcPr>
            <w:tcW w:w="1343" w:type="dxa"/>
            <w:noWrap w:val="0"/>
            <w:vAlign w:val="center"/>
          </w:tcPr>
          <w:p>
            <w:pPr>
              <w:jc w:val="center"/>
              <w:rPr>
                <w:rFonts w:hint="eastAsia"/>
                <w:color w:val="auto"/>
                <w:szCs w:val="21"/>
              </w:rPr>
            </w:pPr>
            <w:r>
              <w:rPr>
                <w:color w:val="auto"/>
                <w:szCs w:val="21"/>
              </w:rPr>
              <w:t>1</w:t>
            </w:r>
            <w:r>
              <w:rPr>
                <w:rFonts w:hint="eastAsia"/>
                <w:color w:val="auto"/>
                <w:szCs w:val="21"/>
              </w:rPr>
              <w:t>名</w:t>
            </w:r>
          </w:p>
        </w:tc>
        <w:tc>
          <w:tcPr>
            <w:tcW w:w="4000" w:type="dxa"/>
            <w:noWrap w:val="0"/>
            <w:vAlign w:val="center"/>
          </w:tcPr>
          <w:p>
            <w:pPr>
              <w:jc w:val="center"/>
              <w:rPr>
                <w:color w:val="auto"/>
                <w:szCs w:val="21"/>
              </w:rPr>
            </w:pPr>
            <w:r>
              <w:rPr>
                <w:color w:val="auto"/>
                <w:szCs w:val="21"/>
              </w:rPr>
              <w:t>负责现场管理</w:t>
            </w:r>
            <w:r>
              <w:rPr>
                <w:rFonts w:hint="eastAsia"/>
                <w:color w:val="auto"/>
                <w:szCs w:val="21"/>
              </w:rPr>
              <w:t>、施工</w:t>
            </w:r>
            <w:r>
              <w:rPr>
                <w:color w:val="auto"/>
                <w:szCs w:val="21"/>
              </w:rPr>
              <w:t>协调</w:t>
            </w:r>
          </w:p>
        </w:tc>
        <w:tc>
          <w:tcPr>
            <w:tcW w:w="67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color w:val="auto"/>
                <w:szCs w:val="21"/>
              </w:rPr>
            </w:pPr>
            <w:r>
              <w:rPr>
                <w:color w:val="auto"/>
                <w:szCs w:val="21"/>
              </w:rPr>
              <w:t>2</w:t>
            </w:r>
          </w:p>
        </w:tc>
        <w:tc>
          <w:tcPr>
            <w:tcW w:w="2143" w:type="dxa"/>
            <w:noWrap w:val="0"/>
            <w:vAlign w:val="center"/>
          </w:tcPr>
          <w:p>
            <w:pPr>
              <w:jc w:val="center"/>
              <w:rPr>
                <w:color w:val="auto"/>
                <w:szCs w:val="21"/>
              </w:rPr>
            </w:pPr>
            <w:r>
              <w:rPr>
                <w:rFonts w:hint="eastAsia"/>
                <w:color w:val="auto"/>
                <w:szCs w:val="21"/>
              </w:rPr>
              <w:t xml:space="preserve">现场负责人 </w:t>
            </w:r>
          </w:p>
        </w:tc>
        <w:tc>
          <w:tcPr>
            <w:tcW w:w="1343" w:type="dxa"/>
            <w:noWrap w:val="0"/>
            <w:vAlign w:val="center"/>
          </w:tcPr>
          <w:p>
            <w:pPr>
              <w:jc w:val="center"/>
              <w:rPr>
                <w:rFonts w:hint="eastAsia"/>
                <w:color w:val="auto"/>
                <w:szCs w:val="21"/>
              </w:rPr>
            </w:pPr>
            <w:r>
              <w:rPr>
                <w:rFonts w:hint="eastAsia"/>
                <w:color w:val="auto"/>
                <w:szCs w:val="21"/>
              </w:rPr>
              <w:t>1名</w:t>
            </w:r>
          </w:p>
        </w:tc>
        <w:tc>
          <w:tcPr>
            <w:tcW w:w="4000" w:type="dxa"/>
            <w:noWrap w:val="0"/>
            <w:vAlign w:val="center"/>
          </w:tcPr>
          <w:p>
            <w:pPr>
              <w:jc w:val="center"/>
              <w:rPr>
                <w:rFonts w:hint="eastAsia"/>
                <w:color w:val="auto"/>
                <w:szCs w:val="21"/>
              </w:rPr>
            </w:pPr>
            <w:r>
              <w:rPr>
                <w:rFonts w:hint="eastAsia"/>
                <w:color w:val="auto"/>
                <w:szCs w:val="21"/>
              </w:rPr>
              <w:t>负责各</w:t>
            </w:r>
            <w:r>
              <w:rPr>
                <w:color w:val="auto"/>
                <w:szCs w:val="21"/>
              </w:rPr>
              <w:t>施工区域</w:t>
            </w:r>
            <w:r>
              <w:rPr>
                <w:rFonts w:hint="eastAsia"/>
                <w:color w:val="auto"/>
                <w:szCs w:val="21"/>
              </w:rPr>
              <w:t>现场施工管理</w:t>
            </w:r>
          </w:p>
        </w:tc>
        <w:tc>
          <w:tcPr>
            <w:tcW w:w="67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color w:val="auto"/>
                <w:szCs w:val="21"/>
              </w:rPr>
            </w:pPr>
            <w:r>
              <w:rPr>
                <w:color w:val="auto"/>
                <w:szCs w:val="21"/>
              </w:rPr>
              <w:t>3</w:t>
            </w:r>
          </w:p>
        </w:tc>
        <w:tc>
          <w:tcPr>
            <w:tcW w:w="2143" w:type="dxa"/>
            <w:noWrap w:val="0"/>
            <w:vAlign w:val="center"/>
          </w:tcPr>
          <w:p>
            <w:pPr>
              <w:jc w:val="center"/>
              <w:rPr>
                <w:rFonts w:hint="eastAsia"/>
                <w:color w:val="auto"/>
                <w:szCs w:val="21"/>
              </w:rPr>
            </w:pPr>
            <w:r>
              <w:rPr>
                <w:rFonts w:hint="eastAsia"/>
                <w:color w:val="auto"/>
                <w:szCs w:val="21"/>
              </w:rPr>
              <w:t>安全员</w:t>
            </w:r>
          </w:p>
        </w:tc>
        <w:tc>
          <w:tcPr>
            <w:tcW w:w="1343" w:type="dxa"/>
            <w:noWrap w:val="0"/>
            <w:vAlign w:val="center"/>
          </w:tcPr>
          <w:p>
            <w:pPr>
              <w:jc w:val="center"/>
              <w:rPr>
                <w:rFonts w:hint="eastAsia"/>
                <w:color w:val="auto"/>
                <w:szCs w:val="21"/>
              </w:rPr>
            </w:pPr>
            <w:r>
              <w:rPr>
                <w:rFonts w:hint="eastAsia"/>
                <w:color w:val="auto"/>
                <w:szCs w:val="21"/>
              </w:rPr>
              <w:t>1名</w:t>
            </w:r>
          </w:p>
        </w:tc>
        <w:tc>
          <w:tcPr>
            <w:tcW w:w="4000" w:type="dxa"/>
            <w:noWrap w:val="0"/>
            <w:vAlign w:val="center"/>
          </w:tcPr>
          <w:p>
            <w:pPr>
              <w:jc w:val="center"/>
              <w:rPr>
                <w:color w:val="auto"/>
                <w:szCs w:val="21"/>
              </w:rPr>
            </w:pPr>
            <w:r>
              <w:rPr>
                <w:color w:val="auto"/>
                <w:szCs w:val="21"/>
              </w:rPr>
              <w:t>负责</w:t>
            </w:r>
            <w:r>
              <w:rPr>
                <w:rFonts w:hint="eastAsia"/>
                <w:color w:val="auto"/>
                <w:szCs w:val="21"/>
              </w:rPr>
              <w:t>各</w:t>
            </w:r>
            <w:r>
              <w:rPr>
                <w:color w:val="auto"/>
                <w:szCs w:val="21"/>
              </w:rPr>
              <w:t>施工区域安全管理</w:t>
            </w:r>
          </w:p>
        </w:tc>
        <w:tc>
          <w:tcPr>
            <w:tcW w:w="67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rFonts w:hint="eastAsia"/>
                <w:color w:val="auto"/>
                <w:szCs w:val="21"/>
              </w:rPr>
            </w:pPr>
            <w:r>
              <w:rPr>
                <w:rFonts w:hint="eastAsia"/>
                <w:color w:val="auto"/>
                <w:szCs w:val="21"/>
              </w:rPr>
              <w:t>4</w:t>
            </w:r>
          </w:p>
        </w:tc>
        <w:tc>
          <w:tcPr>
            <w:tcW w:w="2143" w:type="dxa"/>
            <w:noWrap w:val="0"/>
            <w:vAlign w:val="center"/>
          </w:tcPr>
          <w:p>
            <w:pPr>
              <w:jc w:val="center"/>
              <w:rPr>
                <w:color w:val="auto"/>
                <w:szCs w:val="21"/>
              </w:rPr>
            </w:pPr>
            <w:r>
              <w:rPr>
                <w:rFonts w:hint="eastAsia"/>
                <w:color w:val="auto"/>
                <w:szCs w:val="21"/>
              </w:rPr>
              <w:t>管理车辆</w:t>
            </w:r>
          </w:p>
        </w:tc>
        <w:tc>
          <w:tcPr>
            <w:tcW w:w="1343" w:type="dxa"/>
            <w:noWrap w:val="0"/>
            <w:vAlign w:val="center"/>
          </w:tcPr>
          <w:p>
            <w:pPr>
              <w:jc w:val="center"/>
              <w:rPr>
                <w:color w:val="auto"/>
                <w:szCs w:val="21"/>
              </w:rPr>
            </w:pPr>
            <w:r>
              <w:rPr>
                <w:rFonts w:hint="eastAsia"/>
                <w:color w:val="auto"/>
                <w:szCs w:val="21"/>
              </w:rPr>
              <w:t>1 辆</w:t>
            </w:r>
          </w:p>
        </w:tc>
        <w:tc>
          <w:tcPr>
            <w:tcW w:w="4000" w:type="dxa"/>
            <w:noWrap w:val="0"/>
            <w:vAlign w:val="center"/>
          </w:tcPr>
          <w:p>
            <w:pPr>
              <w:jc w:val="center"/>
              <w:rPr>
                <w:color w:val="auto"/>
                <w:szCs w:val="21"/>
              </w:rPr>
            </w:pPr>
            <w:r>
              <w:rPr>
                <w:rFonts w:hint="eastAsia"/>
                <w:color w:val="auto"/>
                <w:szCs w:val="21"/>
              </w:rPr>
              <w:t>各</w:t>
            </w:r>
            <w:r>
              <w:rPr>
                <w:color w:val="auto"/>
                <w:szCs w:val="21"/>
              </w:rPr>
              <w:t>施工区域</w:t>
            </w:r>
            <w:r>
              <w:rPr>
                <w:rFonts w:hint="eastAsia"/>
                <w:color w:val="auto"/>
                <w:szCs w:val="21"/>
              </w:rPr>
              <w:t>项目管理用</w:t>
            </w:r>
          </w:p>
        </w:tc>
        <w:tc>
          <w:tcPr>
            <w:tcW w:w="672" w:type="dxa"/>
            <w:noWrap w:val="0"/>
            <w:vAlign w:val="center"/>
          </w:tcPr>
          <w:p>
            <w:pPr>
              <w:jc w:val="center"/>
              <w:rPr>
                <w:color w:val="auto"/>
                <w:szCs w:val="21"/>
              </w:rPr>
            </w:pPr>
          </w:p>
        </w:tc>
      </w:tr>
    </w:tbl>
    <w:p>
      <w:pPr>
        <w:outlineLvl w:val="1"/>
        <w:rPr>
          <w:rFonts w:hint="eastAsia" w:ascii="宋体" w:hAnsi="宋体"/>
          <w:b/>
          <w:bCs/>
          <w:color w:val="auto"/>
          <w:szCs w:val="21"/>
        </w:rPr>
      </w:pPr>
      <w:r>
        <w:rPr>
          <w:rFonts w:hint="eastAsia" w:ascii="宋体" w:hAnsi="宋体"/>
          <w:b/>
          <w:bCs/>
          <w:color w:val="auto"/>
          <w:szCs w:val="21"/>
        </w:rPr>
        <w:t>注：1、成交人必须按采购人要求提供项目负责人（1名），现场负责人（1名），安全员（1名），管理车辆（1辆），其他人员、机械设备投入应满足工程建设要求。</w:t>
      </w:r>
    </w:p>
    <w:p>
      <w:pPr>
        <w:ind w:firstLine="422" w:firstLineChars="200"/>
        <w:outlineLvl w:val="1"/>
        <w:rPr>
          <w:rFonts w:hint="eastAsia" w:ascii="宋体" w:hAnsi="宋体"/>
          <w:b/>
          <w:bCs/>
          <w:color w:val="auto"/>
          <w:szCs w:val="21"/>
        </w:rPr>
      </w:pPr>
      <w:r>
        <w:rPr>
          <w:rFonts w:hint="eastAsia" w:ascii="宋体" w:hAnsi="宋体"/>
          <w:b/>
          <w:bCs/>
          <w:color w:val="auto"/>
          <w:szCs w:val="21"/>
        </w:rPr>
        <w:t>2、成交人投入本项目的管理人员，在合同工程工期内应遵守采购人的考勤要求，合同规定期限内未到岗或未经采购人批准擅自离开，采购人有权处以违约处理，处理标准为项目负责人1000元/天，</w:t>
      </w:r>
      <w:r>
        <w:rPr>
          <w:rFonts w:hint="eastAsia"/>
          <w:b/>
          <w:bCs/>
          <w:color w:val="auto"/>
          <w:szCs w:val="21"/>
        </w:rPr>
        <w:t>现场技术员、</w:t>
      </w:r>
      <w:r>
        <w:rPr>
          <w:rFonts w:hint="eastAsia"/>
          <w:b/>
          <w:bCs/>
          <w:color w:val="auto"/>
          <w:kern w:val="0"/>
          <w:szCs w:val="21"/>
          <w:lang w:bidi="ar"/>
        </w:rPr>
        <w:t>现场安全员</w:t>
      </w:r>
      <w:r>
        <w:rPr>
          <w:rFonts w:hint="eastAsia" w:ascii="宋体" w:hAnsi="宋体"/>
          <w:b/>
          <w:bCs/>
          <w:color w:val="auto"/>
          <w:szCs w:val="21"/>
        </w:rPr>
        <w:t>500元/天。</w:t>
      </w:r>
    </w:p>
    <w:p>
      <w:pPr>
        <w:rPr>
          <w:color w:val="auto"/>
        </w:rPr>
      </w:pPr>
    </w:p>
    <w:p>
      <w:pPr>
        <w:rPr>
          <w:color w:val="auto"/>
        </w:rPr>
      </w:pPr>
    </w:p>
    <w:p>
      <w:pPr>
        <w:rPr>
          <w:color w:val="auto"/>
        </w:rPr>
      </w:pPr>
    </w:p>
    <w:p>
      <w:pPr>
        <w:rPr>
          <w:color w:val="auto"/>
        </w:rPr>
      </w:pPr>
    </w:p>
    <w:p>
      <w:pPr>
        <w:pStyle w:val="4"/>
        <w:rPr>
          <w:rFonts w:hint="eastAsia"/>
          <w:color w:val="auto"/>
        </w:rPr>
        <w:sectPr>
          <w:footerReference r:id="rId3" w:type="default"/>
          <w:pgSz w:w="11907" w:h="16839"/>
          <w:pgMar w:top="1417" w:right="1417" w:bottom="1361" w:left="1701" w:header="851" w:footer="1049" w:gutter="0"/>
          <w:pgNumType w:fmt="numberInDash"/>
          <w:cols w:space="720" w:num="1"/>
          <w:titlePg/>
          <w:docGrid w:linePitch="317" w:charSpace="0"/>
        </w:sectPr>
      </w:pPr>
    </w:p>
    <w:p>
      <w:pPr>
        <w:pStyle w:val="13"/>
        <w:spacing w:after="0" w:line="480" w:lineRule="exact"/>
        <w:ind w:left="0" w:leftChars="0" w:firstLine="0" w:firstLineChars="0"/>
        <w:jc w:val="center"/>
        <w:rPr>
          <w:rFonts w:hint="eastAsia" w:ascii="黑体" w:hAnsi="微软雅黑" w:eastAsia="黑体" w:cs="宋体"/>
          <w:b/>
          <w:bCs/>
          <w:color w:val="auto"/>
          <w:kern w:val="36"/>
          <w:sz w:val="36"/>
          <w:szCs w:val="36"/>
        </w:rPr>
      </w:pPr>
      <w:r>
        <w:rPr>
          <w:rFonts w:hint="eastAsia" w:ascii="黑体" w:hAnsi="微软雅黑" w:eastAsia="黑体" w:cs="宋体"/>
          <w:b/>
          <w:bCs/>
          <w:color w:val="auto"/>
          <w:kern w:val="36"/>
          <w:sz w:val="36"/>
          <w:szCs w:val="36"/>
        </w:rPr>
        <w:t>第三章 评标方式及办法</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竞价人的法定代表人或其授权代表应按规定的时间、地点（具体见采购公告和竞价人须知）和下述要求到现场签字确认和采购，否则将被采购小组视为未实质性竞价采购文件要求，其报价将被拒绝，不予接收。本项目的采购程序和评审办法将按以下步骤进行：</w:t>
      </w:r>
    </w:p>
    <w:tbl>
      <w:tblPr>
        <w:tblStyle w:val="14"/>
        <w:tblW w:w="993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28"/>
        <w:gridCol w:w="1047"/>
        <w:gridCol w:w="1023"/>
        <w:gridCol w:w="72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7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color w:val="auto"/>
                <w:sz w:val="24"/>
              </w:rPr>
            </w:pPr>
            <w:r>
              <w:rPr>
                <w:rFonts w:hint="eastAsia" w:ascii="宋体" w:hAnsi="宋体"/>
                <w:b/>
                <w:color w:val="auto"/>
                <w:sz w:val="24"/>
              </w:rPr>
              <w:t>条款号</w:t>
            </w:r>
          </w:p>
        </w:tc>
        <w:tc>
          <w:tcPr>
            <w:tcW w:w="826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color w:val="auto"/>
                <w:sz w:val="24"/>
              </w:rPr>
            </w:pPr>
            <w:r>
              <w:rPr>
                <w:rFonts w:hint="eastAsia" w:ascii="宋体" w:hAnsi="宋体"/>
                <w:b/>
                <w:color w:val="auto"/>
                <w:sz w:val="24"/>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628" w:type="dxa"/>
            <w:tcBorders>
              <w:top w:val="single" w:color="000000" w:sz="6" w:space="0"/>
              <w:left w:val="single" w:color="000000" w:sz="6" w:space="0"/>
              <w:bottom w:val="single" w:color="000000" w:sz="6" w:space="0"/>
            </w:tcBorders>
            <w:noWrap w:val="0"/>
            <w:vAlign w:val="center"/>
          </w:tcPr>
          <w:p>
            <w:pPr>
              <w:jc w:val="center"/>
              <w:rPr>
                <w:rFonts w:hint="eastAsia" w:ascii="宋体" w:hAnsi="宋体"/>
                <w:color w:val="auto"/>
                <w:szCs w:val="21"/>
              </w:rPr>
            </w:pPr>
            <w:r>
              <w:rPr>
                <w:rFonts w:hint="eastAsia" w:ascii="宋体" w:hAnsi="宋体"/>
                <w:color w:val="auto"/>
                <w:szCs w:val="21"/>
              </w:rPr>
              <w:t>1</w:t>
            </w:r>
          </w:p>
        </w:tc>
        <w:tc>
          <w:tcPr>
            <w:tcW w:w="1047"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color w:val="auto"/>
                <w:szCs w:val="21"/>
              </w:rPr>
            </w:pPr>
            <w:r>
              <w:rPr>
                <w:rFonts w:hint="eastAsia" w:ascii="宋体" w:hAnsi="宋体"/>
                <w:color w:val="auto"/>
                <w:szCs w:val="21"/>
              </w:rPr>
              <w:t>形式评审与响应性评审标准</w:t>
            </w:r>
          </w:p>
        </w:tc>
        <w:tc>
          <w:tcPr>
            <w:tcW w:w="8260" w:type="dxa"/>
            <w:gridSpan w:val="2"/>
            <w:tcBorders>
              <w:top w:val="single" w:color="000000" w:sz="6" w:space="0"/>
              <w:bottom w:val="single" w:color="000000" w:sz="6" w:space="0"/>
              <w:right w:val="single" w:color="000000" w:sz="6" w:space="0"/>
            </w:tcBorders>
            <w:noWrap w:val="0"/>
            <w:vAlign w:val="top"/>
          </w:tcPr>
          <w:p>
            <w:pPr>
              <w:ind w:firstLine="105" w:firstLineChars="50"/>
              <w:rPr>
                <w:rFonts w:hint="eastAsia"/>
                <w:color w:val="auto"/>
                <w:szCs w:val="21"/>
              </w:rPr>
            </w:pPr>
            <w:r>
              <w:rPr>
                <w:rFonts w:hint="eastAsia"/>
                <w:color w:val="auto"/>
                <w:szCs w:val="21"/>
              </w:rPr>
              <w:t>⑴竞价文件按照采购文件规定的格式、内容填写，字迹清晰可辩；</w:t>
            </w:r>
          </w:p>
          <w:p>
            <w:pPr>
              <w:ind w:firstLine="105" w:firstLineChars="50"/>
              <w:rPr>
                <w:rFonts w:hint="eastAsia"/>
                <w:color w:val="auto"/>
                <w:szCs w:val="21"/>
              </w:rPr>
            </w:pPr>
            <w:r>
              <w:rPr>
                <w:rFonts w:hint="eastAsia"/>
                <w:color w:val="auto"/>
                <w:szCs w:val="21"/>
              </w:rPr>
              <w:t>①采购函按采购文件规定填报了报价、工期及工程质量目标；</w:t>
            </w:r>
          </w:p>
          <w:p>
            <w:pPr>
              <w:ind w:firstLine="105" w:firstLineChars="50"/>
              <w:rPr>
                <w:rFonts w:hint="eastAsia"/>
                <w:color w:val="auto"/>
                <w:szCs w:val="21"/>
              </w:rPr>
            </w:pPr>
            <w:r>
              <w:rPr>
                <w:rFonts w:hint="eastAsia"/>
                <w:color w:val="auto"/>
                <w:szCs w:val="21"/>
              </w:rPr>
              <w:t>②采购函附表的所有数据均符合采购文件规定；</w:t>
            </w:r>
          </w:p>
          <w:p>
            <w:pPr>
              <w:ind w:firstLine="105" w:firstLineChars="50"/>
              <w:rPr>
                <w:rFonts w:hint="eastAsia"/>
                <w:color w:val="auto"/>
                <w:szCs w:val="21"/>
              </w:rPr>
            </w:pPr>
            <w:r>
              <w:rPr>
                <w:rFonts w:hint="eastAsia"/>
                <w:color w:val="auto"/>
                <w:szCs w:val="21"/>
              </w:rPr>
              <w:t>③竞价文件组成齐全完整，内容均按规定填写；</w:t>
            </w:r>
          </w:p>
          <w:p>
            <w:pPr>
              <w:ind w:firstLine="105" w:firstLineChars="50"/>
              <w:rPr>
                <w:rFonts w:hint="eastAsia"/>
                <w:color w:val="auto"/>
                <w:szCs w:val="21"/>
              </w:rPr>
            </w:pPr>
            <w:r>
              <w:rPr>
                <w:rFonts w:hint="eastAsia"/>
                <w:color w:val="auto"/>
                <w:szCs w:val="21"/>
              </w:rPr>
              <w:t>④竞价文件的包封符合采购文件规定。</w:t>
            </w:r>
          </w:p>
          <w:p>
            <w:pPr>
              <w:ind w:firstLine="105" w:firstLineChars="50"/>
              <w:rPr>
                <w:rFonts w:hint="eastAsia"/>
                <w:color w:val="auto"/>
                <w:szCs w:val="21"/>
              </w:rPr>
            </w:pPr>
            <w:r>
              <w:rPr>
                <w:rFonts w:hint="eastAsia"/>
                <w:color w:val="auto"/>
                <w:szCs w:val="21"/>
              </w:rPr>
              <w:t>⑵竞价文件上法定代表人或其授权代理人的签字、竞价人的单位章盖章齐全，符合采购文件规定。</w:t>
            </w:r>
          </w:p>
          <w:p>
            <w:pPr>
              <w:ind w:firstLine="105" w:firstLineChars="50"/>
              <w:rPr>
                <w:rFonts w:hint="eastAsia"/>
                <w:color w:val="auto"/>
                <w:szCs w:val="21"/>
              </w:rPr>
            </w:pPr>
            <w:r>
              <w:rPr>
                <w:rFonts w:hint="eastAsia"/>
                <w:color w:val="auto"/>
                <w:szCs w:val="21"/>
              </w:rPr>
              <w:t>⑶竞价人按照采购文件规定的金额、形式、时效提供了竞价保证金。</w:t>
            </w:r>
          </w:p>
          <w:p>
            <w:pPr>
              <w:ind w:firstLine="105" w:firstLineChars="50"/>
              <w:rPr>
                <w:rFonts w:hint="eastAsia"/>
                <w:color w:val="auto"/>
                <w:szCs w:val="21"/>
              </w:rPr>
            </w:pPr>
            <w:r>
              <w:rPr>
                <w:rFonts w:hint="eastAsia"/>
                <w:color w:val="auto"/>
                <w:szCs w:val="21"/>
              </w:rPr>
              <w:t>⑷竞价人法定代表人的授权代理人，需提交附有法定代表人身份证明的授权委托书，授权人和被授权人均在授权书上签名。</w:t>
            </w:r>
          </w:p>
          <w:p>
            <w:pPr>
              <w:ind w:firstLine="105" w:firstLineChars="50"/>
              <w:rPr>
                <w:rFonts w:hint="eastAsia"/>
                <w:color w:val="auto"/>
                <w:szCs w:val="21"/>
              </w:rPr>
            </w:pPr>
            <w:r>
              <w:rPr>
                <w:rFonts w:hint="eastAsia"/>
                <w:color w:val="auto"/>
                <w:szCs w:val="21"/>
              </w:rPr>
              <w:t>⑸竞价人法定代表人若亲自签署竞价文件的，提供了法定代表人身份证明，法定代表人在法定代表人身份证明上签名。</w:t>
            </w:r>
          </w:p>
          <w:p>
            <w:pPr>
              <w:ind w:firstLine="105" w:firstLineChars="50"/>
              <w:rPr>
                <w:rFonts w:hint="eastAsia"/>
                <w:color w:val="auto"/>
                <w:szCs w:val="21"/>
              </w:rPr>
            </w:pPr>
            <w:r>
              <w:rPr>
                <w:rFonts w:hint="eastAsia"/>
                <w:color w:val="auto"/>
                <w:szCs w:val="21"/>
              </w:rPr>
              <w:t>⑹一份竞价文件应只有一个竞价报价。</w:t>
            </w:r>
          </w:p>
          <w:p>
            <w:pPr>
              <w:ind w:firstLine="105" w:firstLineChars="50"/>
              <w:rPr>
                <w:rFonts w:hint="eastAsia"/>
                <w:color w:val="auto"/>
                <w:szCs w:val="21"/>
              </w:rPr>
            </w:pPr>
            <w:r>
              <w:rPr>
                <w:rFonts w:hint="eastAsia"/>
                <w:color w:val="auto"/>
                <w:szCs w:val="21"/>
              </w:rPr>
              <w:t>⑺竞价人若填写采购文件提供的工程量清单，填写完毕的工程量清单未对采购文件提供的工程量清单的数据、格式和运算定义进行修改。</w:t>
            </w:r>
          </w:p>
          <w:p>
            <w:pPr>
              <w:ind w:firstLine="105" w:firstLineChars="50"/>
              <w:rPr>
                <w:rFonts w:hint="eastAsia"/>
                <w:color w:val="auto"/>
                <w:szCs w:val="21"/>
              </w:rPr>
            </w:pPr>
            <w:r>
              <w:rPr>
                <w:rFonts w:hint="eastAsia"/>
                <w:color w:val="auto"/>
                <w:szCs w:val="21"/>
              </w:rPr>
              <w:t>⑻竞价文件载明的竞价项目完成期限未超过采购文件规定的时限。</w:t>
            </w:r>
          </w:p>
          <w:p>
            <w:pPr>
              <w:ind w:firstLine="105" w:firstLineChars="50"/>
              <w:rPr>
                <w:rFonts w:hint="eastAsia"/>
                <w:color w:val="auto"/>
                <w:szCs w:val="21"/>
              </w:rPr>
            </w:pPr>
            <w:r>
              <w:rPr>
                <w:rFonts w:hint="eastAsia"/>
                <w:color w:val="auto"/>
                <w:szCs w:val="21"/>
              </w:rPr>
              <w:t>⑼竞价文件未附有采购人不能接受的条件。</w:t>
            </w:r>
          </w:p>
          <w:p>
            <w:pPr>
              <w:ind w:firstLine="105" w:firstLineChars="50"/>
              <w:rPr>
                <w:rFonts w:hint="eastAsia"/>
                <w:color w:val="auto"/>
                <w:szCs w:val="21"/>
              </w:rPr>
            </w:pPr>
            <w:r>
              <w:rPr>
                <w:rFonts w:hint="eastAsia"/>
                <w:color w:val="auto"/>
                <w:szCs w:val="21"/>
              </w:rPr>
              <w:t>⑽权利义务符合采购文件规定：</w:t>
            </w:r>
          </w:p>
          <w:p>
            <w:pPr>
              <w:ind w:firstLine="105" w:firstLineChars="50"/>
              <w:rPr>
                <w:rFonts w:hint="eastAsia"/>
                <w:color w:val="auto"/>
                <w:szCs w:val="21"/>
              </w:rPr>
            </w:pPr>
            <w:r>
              <w:rPr>
                <w:rFonts w:hint="eastAsia"/>
                <w:color w:val="auto"/>
                <w:szCs w:val="21"/>
              </w:rPr>
              <w:t>①竞价人未增加采购人的责任范围，或减少竞价人义务；</w:t>
            </w:r>
          </w:p>
          <w:p>
            <w:pPr>
              <w:ind w:firstLine="105" w:firstLineChars="50"/>
              <w:rPr>
                <w:rFonts w:hint="eastAsia"/>
                <w:color w:val="auto"/>
                <w:szCs w:val="21"/>
              </w:rPr>
            </w:pPr>
            <w:r>
              <w:rPr>
                <w:rFonts w:hint="eastAsia"/>
                <w:color w:val="auto"/>
                <w:szCs w:val="21"/>
              </w:rPr>
              <w:t>②竞价人未提出不同的工程验收、计量、支付办法；</w:t>
            </w:r>
          </w:p>
          <w:p>
            <w:pPr>
              <w:ind w:firstLine="105" w:firstLineChars="50"/>
              <w:rPr>
                <w:rFonts w:hint="eastAsia"/>
                <w:color w:val="auto"/>
                <w:szCs w:val="21"/>
              </w:rPr>
            </w:pPr>
            <w:r>
              <w:rPr>
                <w:rFonts w:hint="eastAsia"/>
                <w:color w:val="auto"/>
                <w:szCs w:val="21"/>
              </w:rPr>
              <w:t>③竞价人对合同纠纷、事故处理办法未提出异议；</w:t>
            </w:r>
          </w:p>
          <w:p>
            <w:pPr>
              <w:ind w:firstLine="105" w:firstLineChars="50"/>
              <w:rPr>
                <w:rFonts w:hint="eastAsia"/>
                <w:color w:val="auto"/>
                <w:szCs w:val="21"/>
              </w:rPr>
            </w:pPr>
            <w:r>
              <w:rPr>
                <w:rFonts w:hint="eastAsia"/>
                <w:color w:val="auto"/>
                <w:szCs w:val="21"/>
              </w:rPr>
              <w:t>④竞价人在竞价活动中无欺诈行为；</w:t>
            </w:r>
          </w:p>
          <w:p>
            <w:pPr>
              <w:ind w:firstLine="105" w:firstLineChars="50"/>
              <w:rPr>
                <w:rFonts w:hint="eastAsia"/>
                <w:color w:val="auto"/>
                <w:szCs w:val="21"/>
              </w:rPr>
            </w:pPr>
            <w:r>
              <w:rPr>
                <w:rFonts w:hint="eastAsia"/>
                <w:color w:val="auto"/>
                <w:szCs w:val="21"/>
              </w:rPr>
              <w:t>⑤竞价人未对合同条款有重要保留。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75" w:type="dxa"/>
            <w:gridSpan w:val="2"/>
            <w:tcBorders>
              <w:top w:val="single" w:color="000000" w:sz="6" w:space="0"/>
              <w:left w:val="single" w:color="000000" w:sz="6" w:space="0"/>
              <w:bottom w:val="single" w:color="auto" w:sz="4" w:space="0"/>
            </w:tcBorders>
            <w:noWrap w:val="0"/>
            <w:vAlign w:val="center"/>
          </w:tcPr>
          <w:p>
            <w:pPr>
              <w:snapToGrid w:val="0"/>
              <w:ind w:left="113" w:right="113"/>
              <w:contextualSpacing/>
              <w:jc w:val="center"/>
              <w:rPr>
                <w:rFonts w:hint="eastAsia" w:ascii="宋体" w:hAnsi="宋体"/>
                <w:b/>
                <w:color w:val="auto"/>
                <w:szCs w:val="21"/>
              </w:rPr>
            </w:pPr>
            <w:r>
              <w:rPr>
                <w:rFonts w:hint="eastAsia" w:ascii="宋体" w:hAnsi="宋体"/>
                <w:b/>
                <w:color w:val="auto"/>
                <w:szCs w:val="21"/>
              </w:rPr>
              <w:t>条款号</w:t>
            </w:r>
          </w:p>
        </w:tc>
        <w:tc>
          <w:tcPr>
            <w:tcW w:w="1023" w:type="dxa"/>
            <w:tcBorders>
              <w:top w:val="single" w:color="000000" w:sz="6" w:space="0"/>
              <w:bottom w:val="single" w:color="auto" w:sz="4" w:space="0"/>
            </w:tcBorders>
            <w:noWrap w:val="0"/>
            <w:vAlign w:val="center"/>
          </w:tcPr>
          <w:p>
            <w:pPr>
              <w:ind w:right="113"/>
              <w:jc w:val="center"/>
              <w:rPr>
                <w:rFonts w:hint="eastAsia" w:ascii="宋体" w:hAnsi="宋体"/>
                <w:b/>
                <w:color w:val="auto"/>
                <w:szCs w:val="21"/>
              </w:rPr>
            </w:pPr>
            <w:r>
              <w:rPr>
                <w:rFonts w:hint="eastAsia" w:ascii="宋体" w:hAnsi="宋体"/>
                <w:b/>
                <w:color w:val="auto"/>
                <w:szCs w:val="21"/>
              </w:rPr>
              <w:t>量化因素</w:t>
            </w:r>
          </w:p>
        </w:tc>
        <w:tc>
          <w:tcPr>
            <w:tcW w:w="7237" w:type="dxa"/>
            <w:tcBorders>
              <w:top w:val="single" w:color="000000" w:sz="6" w:space="0"/>
              <w:bottom w:val="single" w:color="auto" w:sz="4" w:space="0"/>
              <w:right w:val="single" w:color="000000" w:sz="6" w:space="0"/>
            </w:tcBorders>
            <w:noWrap w:val="0"/>
            <w:vAlign w:val="center"/>
          </w:tcPr>
          <w:p>
            <w:pPr>
              <w:ind w:right="113"/>
              <w:jc w:val="center"/>
              <w:rPr>
                <w:rFonts w:hint="eastAsia" w:ascii="宋体" w:hAnsi="宋体"/>
                <w:b/>
                <w:color w:val="auto"/>
                <w:szCs w:val="21"/>
              </w:rPr>
            </w:pPr>
            <w:r>
              <w:rPr>
                <w:rFonts w:hint="eastAsia" w:ascii="宋体" w:hAnsi="宋体"/>
                <w:b/>
                <w:color w:val="auto"/>
                <w:szCs w:val="21"/>
              </w:rPr>
              <w:t>量化标准</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5" w:hRule="atLeast"/>
          <w:jc w:val="center"/>
        </w:trPr>
        <w:tc>
          <w:tcPr>
            <w:tcW w:w="1675" w:type="dxa"/>
            <w:gridSpan w:val="2"/>
            <w:tcBorders>
              <w:top w:val="single" w:color="auto" w:sz="4" w:space="0"/>
              <w:left w:val="single" w:color="auto" w:sz="4" w:space="0"/>
              <w:bottom w:val="single" w:color="000000" w:sz="6" w:space="0"/>
              <w:right w:val="single" w:color="000000" w:sz="6" w:space="0"/>
            </w:tcBorders>
            <w:noWrap w:val="0"/>
            <w:tcMar>
              <w:top w:w="108" w:type="dxa"/>
              <w:left w:w="108" w:type="dxa"/>
              <w:bottom w:w="108" w:type="dxa"/>
              <w:right w:w="108" w:type="dxa"/>
            </w:tcMar>
            <w:vAlign w:val="center"/>
          </w:tcPr>
          <w:p>
            <w:pPr>
              <w:spacing w:line="380" w:lineRule="exact"/>
              <w:jc w:val="center"/>
              <w:rPr>
                <w:rFonts w:ascii="宋体" w:hAnsi="宋体"/>
                <w:color w:val="auto"/>
                <w:szCs w:val="21"/>
              </w:rPr>
            </w:pPr>
            <w:r>
              <w:rPr>
                <w:rFonts w:hint="eastAsia" w:ascii="宋体" w:hAnsi="宋体"/>
                <w:color w:val="auto"/>
                <w:szCs w:val="21"/>
              </w:rPr>
              <w:t>1</w:t>
            </w:r>
          </w:p>
        </w:tc>
        <w:tc>
          <w:tcPr>
            <w:tcW w:w="1023" w:type="dxa"/>
            <w:tcBorders>
              <w:top w:val="single" w:color="auto" w:sz="4" w:space="0"/>
              <w:left w:val="single" w:color="000000" w:sz="6" w:space="0"/>
              <w:bottom w:val="single" w:color="000000" w:sz="6" w:space="0"/>
              <w:right w:val="single" w:color="000000" w:sz="6" w:space="0"/>
            </w:tcBorders>
            <w:noWrap w:val="0"/>
            <w:tcMar>
              <w:top w:w="108" w:type="dxa"/>
              <w:left w:w="108" w:type="dxa"/>
              <w:bottom w:w="108" w:type="dxa"/>
              <w:right w:w="108" w:type="dxa"/>
            </w:tcMar>
            <w:vAlign w:val="center"/>
          </w:tcPr>
          <w:p>
            <w:pPr>
              <w:snapToGrid w:val="0"/>
              <w:spacing w:line="380" w:lineRule="exact"/>
              <w:ind w:left="113" w:right="113"/>
              <w:jc w:val="center"/>
              <w:rPr>
                <w:rFonts w:ascii="宋体" w:hAnsi="宋体"/>
                <w:color w:val="auto"/>
                <w:szCs w:val="21"/>
              </w:rPr>
            </w:pPr>
            <w:r>
              <w:rPr>
                <w:rFonts w:hint="eastAsia" w:ascii="宋体" w:hAnsi="宋体"/>
                <w:color w:val="auto"/>
                <w:szCs w:val="21"/>
              </w:rPr>
              <w:t>评标办法</w:t>
            </w:r>
          </w:p>
        </w:tc>
        <w:tc>
          <w:tcPr>
            <w:tcW w:w="7237" w:type="dxa"/>
            <w:tcBorders>
              <w:top w:val="single" w:color="auto" w:sz="4" w:space="0"/>
              <w:left w:val="single" w:color="000000" w:sz="6" w:space="0"/>
              <w:bottom w:val="single" w:color="000000" w:sz="6" w:space="0"/>
              <w:right w:val="single" w:color="auto" w:sz="4" w:space="0"/>
            </w:tcBorders>
            <w:noWrap w:val="0"/>
            <w:tcMar>
              <w:top w:w="108" w:type="dxa"/>
              <w:left w:w="108" w:type="dxa"/>
              <w:bottom w:w="108" w:type="dxa"/>
              <w:right w:w="108" w:type="dxa"/>
            </w:tcMar>
            <w:vAlign w:val="center"/>
          </w:tcPr>
          <w:p>
            <w:pPr>
              <w:spacing w:line="346"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于2</w:t>
            </w:r>
            <w:r>
              <w:rPr>
                <w:rFonts w:hint="eastAsia" w:ascii="宋体" w:hAnsi="宋体" w:eastAsia="宋体" w:cs="宋体"/>
                <w:color w:val="auto"/>
                <w:sz w:val="21"/>
                <w:szCs w:val="21"/>
              </w:rPr>
              <w:t>023 年12月20日首次采购</w:t>
            </w:r>
            <w:r>
              <w:rPr>
                <w:rFonts w:hint="eastAsia" w:ascii="宋体" w:hAnsi="宋体" w:eastAsia="宋体" w:cs="宋体"/>
                <w:color w:val="auto"/>
                <w:sz w:val="21"/>
                <w:szCs w:val="21"/>
                <w:lang w:val="en-US" w:eastAsia="zh-CN"/>
              </w:rPr>
              <w:t>中</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采购合格报价人不足3家</w:t>
            </w: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失败，现进行二次采购。第二次采购，若竞价人仍不足3家的，经评审后评审人员认为竞价人仍具有竞争性的，评审可继续进行。否则需重新采购。</w:t>
            </w:r>
          </w:p>
          <w:p>
            <w:pPr>
              <w:spacing w:line="346" w:lineRule="exact"/>
              <w:ind w:firstLine="420" w:firstLineChars="200"/>
              <w:rPr>
                <w:rFonts w:ascii="宋体" w:hAnsi="宋体"/>
                <w:b/>
                <w:color w:val="auto"/>
                <w:szCs w:val="21"/>
              </w:rPr>
            </w:pPr>
            <w:r>
              <w:rPr>
                <w:rFonts w:hint="eastAsia" w:ascii="宋体" w:hAnsi="宋体"/>
                <w:color w:val="auto"/>
                <w:szCs w:val="21"/>
              </w:rPr>
              <w:t>本项目采购实行资格后审，并采用</w:t>
            </w:r>
            <w:r>
              <w:rPr>
                <w:rFonts w:hint="eastAsia" w:ascii="宋体" w:hAnsi="宋体"/>
                <w:color w:val="auto"/>
              </w:rPr>
              <w:t>“（综合评分法）”</w:t>
            </w:r>
            <w:r>
              <w:rPr>
                <w:rFonts w:hint="eastAsia" w:ascii="宋体" w:hAnsi="宋体"/>
                <w:color w:val="auto"/>
                <w:szCs w:val="21"/>
              </w:rPr>
              <w:t>的方法评分，评审小组按照各合格竞价人综合得分从高到低的推荐第一、第二、第三成交候选人。若出现相同综合得分的情况，则其中竞价总价低的竞价人将被排序在前；若综合得分和竞价总价仍相同，则由采购人采取随机抽取的办法确认排序。</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11" w:hRule="atLeast"/>
          <w:jc w:val="center"/>
        </w:trPr>
        <w:tc>
          <w:tcPr>
            <w:tcW w:w="1675"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380" w:lineRule="exact"/>
              <w:ind w:right="113"/>
              <w:jc w:val="center"/>
              <w:rPr>
                <w:rFonts w:hint="eastAsia" w:ascii="宋体" w:hAnsi="宋体"/>
                <w:color w:val="auto"/>
                <w:szCs w:val="21"/>
              </w:rPr>
            </w:pPr>
            <w:r>
              <w:rPr>
                <w:rFonts w:hint="eastAsia" w:ascii="宋体" w:hAnsi="宋体"/>
                <w:color w:val="auto"/>
                <w:szCs w:val="21"/>
              </w:rPr>
              <w:t>2</w:t>
            </w:r>
          </w:p>
        </w:tc>
        <w:tc>
          <w:tcPr>
            <w:tcW w:w="1023" w:type="dxa"/>
            <w:tcBorders>
              <w:top w:val="single" w:color="000000" w:sz="6" w:space="0"/>
              <w:left w:val="single" w:color="000000" w:sz="6" w:space="0"/>
              <w:bottom w:val="single" w:color="000000" w:sz="6" w:space="0"/>
              <w:right w:val="single" w:color="000000" w:sz="6" w:space="0"/>
            </w:tcBorders>
            <w:noWrap w:val="0"/>
            <w:vAlign w:val="center"/>
          </w:tcPr>
          <w:p>
            <w:pPr>
              <w:spacing w:line="320" w:lineRule="exact"/>
              <w:ind w:right="113"/>
              <w:jc w:val="center"/>
              <w:rPr>
                <w:rFonts w:ascii="宋体" w:hAnsi="宋体"/>
                <w:color w:val="auto"/>
                <w:szCs w:val="21"/>
              </w:rPr>
            </w:pPr>
            <w:r>
              <w:rPr>
                <w:rFonts w:hint="eastAsia" w:ascii="宋体" w:hAnsi="宋体"/>
                <w:color w:val="auto"/>
                <w:szCs w:val="21"/>
              </w:rPr>
              <w:t>分值构成</w:t>
            </w:r>
          </w:p>
          <w:p>
            <w:pPr>
              <w:spacing w:line="320" w:lineRule="exact"/>
              <w:ind w:right="113"/>
              <w:jc w:val="center"/>
              <w:rPr>
                <w:rFonts w:ascii="宋体" w:hAnsi="宋体"/>
                <w:color w:val="auto"/>
                <w:szCs w:val="21"/>
              </w:rPr>
            </w:pPr>
          </w:p>
        </w:tc>
        <w:tc>
          <w:tcPr>
            <w:tcW w:w="7237" w:type="dxa"/>
            <w:tcBorders>
              <w:top w:val="single" w:color="000000" w:sz="6" w:space="0"/>
              <w:left w:val="single" w:color="000000" w:sz="6" w:space="0"/>
              <w:bottom w:val="single" w:color="000000" w:sz="6" w:space="0"/>
              <w:right w:val="single" w:color="auto" w:sz="4" w:space="0"/>
            </w:tcBorders>
            <w:noWrap w:val="0"/>
            <w:vAlign w:val="center"/>
          </w:tcPr>
          <w:p>
            <w:pPr>
              <w:snapToGrid w:val="0"/>
              <w:spacing w:line="360" w:lineRule="exact"/>
              <w:ind w:firstLine="420" w:firstLineChars="200"/>
              <w:rPr>
                <w:rFonts w:hint="eastAsia" w:ascii="宋体" w:hAnsi="宋体"/>
                <w:color w:val="auto"/>
                <w:szCs w:val="21"/>
              </w:rPr>
            </w:pPr>
            <w:r>
              <w:rPr>
                <w:rFonts w:hint="eastAsia" w:ascii="宋体" w:hAnsi="宋体"/>
                <w:color w:val="auto"/>
                <w:szCs w:val="21"/>
              </w:rPr>
              <w:t>总  分100分</w:t>
            </w:r>
          </w:p>
          <w:p>
            <w:pPr>
              <w:snapToGrid w:val="0"/>
              <w:spacing w:line="360" w:lineRule="exact"/>
              <w:ind w:firstLine="420" w:firstLineChars="200"/>
              <w:rPr>
                <w:rFonts w:hint="eastAsia" w:ascii="宋体" w:hAnsi="宋体"/>
                <w:color w:val="auto"/>
                <w:szCs w:val="21"/>
              </w:rPr>
            </w:pPr>
            <w:r>
              <w:rPr>
                <w:rFonts w:hint="eastAsia" w:ascii="宋体" w:hAnsi="宋体"/>
                <w:color w:val="auto"/>
                <w:szCs w:val="21"/>
              </w:rPr>
              <w:t>评标价：9</w:t>
            </w:r>
            <w:r>
              <w:rPr>
                <w:rFonts w:hint="eastAsia" w:ascii="宋体" w:hAnsi="宋体"/>
                <w:color w:val="auto"/>
                <w:szCs w:val="21"/>
                <w:lang w:val="en-US" w:eastAsia="zh-CN"/>
              </w:rPr>
              <w:t>0</w:t>
            </w:r>
            <w:r>
              <w:rPr>
                <w:rFonts w:hint="eastAsia" w:ascii="宋体" w:hAnsi="宋体"/>
                <w:color w:val="auto"/>
                <w:szCs w:val="21"/>
              </w:rPr>
              <w:t>分</w:t>
            </w:r>
          </w:p>
          <w:p>
            <w:pPr>
              <w:snapToGrid w:val="0"/>
              <w:spacing w:line="360" w:lineRule="exact"/>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业绩得分：7分</w:t>
            </w:r>
          </w:p>
          <w:p>
            <w:pPr>
              <w:snapToGrid w:val="0"/>
              <w:spacing w:line="360" w:lineRule="exact"/>
              <w:ind w:firstLine="420" w:firstLineChars="200"/>
              <w:rPr>
                <w:rFonts w:ascii="宋体" w:hAnsi="宋体"/>
                <w:color w:val="auto"/>
                <w:szCs w:val="21"/>
              </w:rPr>
            </w:pPr>
            <w:r>
              <w:rPr>
                <w:rFonts w:hint="eastAsia" w:ascii="宋体" w:hAnsi="宋体"/>
                <w:color w:val="auto"/>
                <w:szCs w:val="21"/>
              </w:rPr>
              <w:t>信用评价：3分</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1675"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380" w:lineRule="exact"/>
              <w:jc w:val="center"/>
              <w:rPr>
                <w:rFonts w:hint="eastAsia" w:ascii="宋体" w:hAnsi="宋体"/>
                <w:color w:val="auto"/>
                <w:szCs w:val="21"/>
              </w:rPr>
            </w:pPr>
            <w:r>
              <w:rPr>
                <w:rFonts w:hint="eastAsia" w:ascii="宋体" w:hAnsi="宋体"/>
                <w:color w:val="auto"/>
                <w:szCs w:val="21"/>
              </w:rPr>
              <w:t>3</w:t>
            </w:r>
          </w:p>
        </w:tc>
        <w:tc>
          <w:tcPr>
            <w:tcW w:w="1023" w:type="dxa"/>
            <w:tcBorders>
              <w:top w:val="single" w:color="000000" w:sz="6" w:space="0"/>
              <w:left w:val="single" w:color="000000" w:sz="6" w:space="0"/>
              <w:bottom w:val="single" w:color="000000" w:sz="6" w:space="0"/>
              <w:right w:val="single" w:color="000000" w:sz="6" w:space="0"/>
            </w:tcBorders>
            <w:noWrap w:val="0"/>
            <w:vAlign w:val="center"/>
          </w:tcPr>
          <w:p>
            <w:pPr>
              <w:spacing w:line="320" w:lineRule="exact"/>
              <w:jc w:val="center"/>
              <w:rPr>
                <w:rFonts w:ascii="宋体" w:hAnsi="宋体"/>
                <w:color w:val="auto"/>
                <w:szCs w:val="21"/>
              </w:rPr>
            </w:pPr>
            <w:r>
              <w:rPr>
                <w:rFonts w:hint="eastAsia" w:ascii="宋体" w:hAnsi="宋体"/>
                <w:color w:val="auto"/>
                <w:szCs w:val="21"/>
              </w:rPr>
              <w:t xml:space="preserve"> 计算评标基准价</w:t>
            </w:r>
          </w:p>
        </w:tc>
        <w:tc>
          <w:tcPr>
            <w:tcW w:w="7237" w:type="dxa"/>
            <w:tcBorders>
              <w:top w:val="single" w:color="000000" w:sz="6" w:space="0"/>
              <w:left w:val="single" w:color="000000" w:sz="6" w:space="0"/>
              <w:bottom w:val="single" w:color="000000" w:sz="6" w:space="0"/>
              <w:right w:val="single" w:color="auto" w:sz="4" w:space="0"/>
            </w:tcBorders>
            <w:noWrap w:val="0"/>
            <w:vAlign w:val="center"/>
          </w:tcPr>
          <w:p>
            <w:pPr>
              <w:spacing w:before="20" w:after="20" w:line="320" w:lineRule="exact"/>
              <w:ind w:left="210" w:leftChars="100" w:right="210" w:rightChars="100" w:firstLine="420" w:firstLineChars="200"/>
              <w:jc w:val="left"/>
              <w:rPr>
                <w:rFonts w:ascii="宋体" w:hAnsi="宋体" w:cs="宋体"/>
                <w:color w:val="auto"/>
                <w:szCs w:val="21"/>
              </w:rPr>
            </w:pPr>
            <w:r>
              <w:rPr>
                <w:rFonts w:hint="eastAsia" w:ascii="宋体" w:hAnsi="宋体" w:cs="宋体"/>
                <w:color w:val="auto"/>
                <w:szCs w:val="21"/>
              </w:rPr>
              <w:t>评分基准价=各合格竞价人报价文件报价函中评分价的平均值。</w:t>
            </w:r>
          </w:p>
          <w:p>
            <w:pPr>
              <w:spacing w:before="20" w:after="20" w:line="320" w:lineRule="exact"/>
              <w:ind w:left="210" w:leftChars="100" w:right="210" w:rightChars="100" w:firstLine="420" w:firstLineChars="200"/>
              <w:jc w:val="left"/>
              <w:rPr>
                <w:rFonts w:hint="eastAsia" w:ascii="宋体" w:hAnsi="宋体" w:cs="宋体"/>
                <w:color w:val="auto"/>
                <w:szCs w:val="21"/>
              </w:rPr>
            </w:pPr>
            <w:r>
              <w:rPr>
                <w:rFonts w:hint="eastAsia" w:ascii="宋体" w:hAnsi="宋体" w:cs="宋体"/>
                <w:color w:val="auto"/>
                <w:szCs w:val="21"/>
              </w:rPr>
              <w:t>注：评分基准价以元为单位，保留整数位</w:t>
            </w:r>
            <w:r>
              <w:rPr>
                <w:rFonts w:hint="eastAsia" w:ascii="宋体" w:hAnsi="宋体"/>
                <w:color w:val="auto"/>
                <w:szCs w:val="21"/>
              </w:rPr>
              <w:t>。</w:t>
            </w:r>
          </w:p>
          <w:p>
            <w:pPr>
              <w:rPr>
                <w:color w:val="auto"/>
              </w:rPr>
            </w:pPr>
          </w:p>
          <w:p>
            <w:pPr>
              <w:spacing w:before="20" w:after="20" w:line="320" w:lineRule="exact"/>
              <w:ind w:left="210" w:leftChars="100" w:right="210" w:rightChars="100" w:firstLine="420" w:firstLineChars="200"/>
              <w:jc w:val="left"/>
              <w:rPr>
                <w:rFonts w:hint="eastAsia" w:ascii="宋体" w:hAnsi="宋体" w:cs="宋体"/>
                <w:color w:val="auto"/>
                <w:szCs w:val="21"/>
              </w:rPr>
            </w:pPr>
            <w:r>
              <w:rPr>
                <w:rFonts w:hint="eastAsia" w:ascii="宋体" w:hAnsi="宋体" w:cs="宋体"/>
                <w:color w:val="auto"/>
                <w:szCs w:val="21"/>
              </w:rPr>
              <w:t>①</w:t>
            </w:r>
            <w:r>
              <w:rPr>
                <w:rFonts w:hint="eastAsia"/>
                <w:color w:val="auto"/>
              </w:rPr>
              <w:t>评分基准价：经确认的竞价人报价在合理区间的报价可参与评分基准价的计算。所有满足参与评分基准价计算的竞价人评分价去掉</w:t>
            </w:r>
            <w:r>
              <w:rPr>
                <w:rFonts w:hint="eastAsia" w:ascii="宋体" w:hAnsi="宋体" w:cs="宋体"/>
                <w:color w:val="auto"/>
                <w:szCs w:val="21"/>
              </w:rPr>
              <w:t>一个最高值和一个最低值后的算术平均值即为评分基准价；如果参与评分价平均值计算的有效竞价人少于5家时，则计算评分价平均值时不去掉最高值和最低值。</w:t>
            </w:r>
          </w:p>
          <w:p>
            <w:pPr>
              <w:spacing w:before="20" w:after="20" w:line="320" w:lineRule="exact"/>
              <w:ind w:left="210" w:leftChars="100" w:right="210" w:rightChars="100" w:firstLine="420" w:firstLineChars="200"/>
              <w:jc w:val="lef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 xml:space="preserve">② </w:t>
            </w:r>
            <w:r>
              <w:rPr>
                <w:rFonts w:hint="eastAsia" w:ascii="宋体" w:hAnsi="宋体" w:cs="宋体"/>
                <w:color w:val="auto"/>
                <w:szCs w:val="21"/>
              </w:rPr>
              <w:t>报价合理区间:本次报价合理区间为90%控制价（含）至100%控制价（不含），报价低于90%控制价者，不参与评分基准价的计算，但参与评分价计算；报价高于或等于100%控制价者，直接按作废处理。</w:t>
            </w:r>
          </w:p>
          <w:p>
            <w:pPr>
              <w:spacing w:before="20" w:after="20" w:line="320" w:lineRule="exact"/>
              <w:ind w:left="210" w:leftChars="100" w:right="210" w:rightChars="100" w:firstLine="420" w:firstLineChars="200"/>
              <w:jc w:val="left"/>
              <w:rPr>
                <w:rFonts w:hint="eastAsia" w:ascii="宋体" w:hAnsi="宋体" w:cs="宋体"/>
                <w:color w:val="auto"/>
                <w:szCs w:val="21"/>
              </w:rPr>
            </w:pPr>
            <w:r>
              <w:rPr>
                <w:rFonts w:hint="eastAsia" w:ascii="宋体" w:hAnsi="宋体" w:cs="宋体"/>
                <w:color w:val="auto"/>
                <w:szCs w:val="21"/>
              </w:rPr>
              <w:t>③如果竞价人认为评分基准价计算有误，有权在现场提出，经监标人当场核实确认之后，可重新宣布评分基准价。确认后的评分基准价在整个评分期间保持不变，不随通过初步评审和详细评审的竞价人的数量发生变化。</w:t>
            </w:r>
          </w:p>
          <w:p>
            <w:pPr>
              <w:spacing w:before="20" w:after="20" w:line="320" w:lineRule="exact"/>
              <w:ind w:left="210" w:leftChars="100" w:right="210" w:rightChars="100" w:firstLine="420" w:firstLineChars="200"/>
              <w:jc w:val="left"/>
              <w:rPr>
                <w:rFonts w:hint="eastAsia" w:ascii="宋体" w:hAnsi="宋体" w:cs="宋体"/>
                <w:color w:val="auto"/>
                <w:szCs w:val="21"/>
              </w:rPr>
            </w:pPr>
            <w:r>
              <w:rPr>
                <w:rFonts w:hint="eastAsia" w:ascii="宋体" w:hAnsi="宋体" w:cs="宋体"/>
                <w:color w:val="auto"/>
                <w:szCs w:val="21"/>
              </w:rPr>
              <w:t>④报价有算术错误的，竞价文件中的大写金额与小写金额不一致的，评审小组按以大写金额为准对报价进行修正，修正的价格经竞价人书面确认后具有约束力。竞价人不接受修正价格的，其报价按作废处理，竞价保证金不予返还：</w:t>
            </w:r>
          </w:p>
          <w:p>
            <w:pPr>
              <w:spacing w:before="20" w:after="20" w:line="320" w:lineRule="exact"/>
              <w:ind w:left="210" w:leftChars="100" w:right="210" w:rightChars="100" w:firstLine="420" w:firstLineChars="200"/>
              <w:jc w:val="left"/>
              <w:rPr>
                <w:rFonts w:hint="eastAsia" w:ascii="宋体" w:hAnsi="宋体" w:cs="宋体"/>
                <w:color w:val="auto"/>
                <w:szCs w:val="21"/>
              </w:rPr>
            </w:pPr>
            <w:r>
              <w:rPr>
                <w:rFonts w:hint="eastAsia" w:ascii="宋体" w:hAnsi="宋体" w:cs="宋体"/>
                <w:color w:val="auto"/>
                <w:szCs w:val="21"/>
              </w:rPr>
              <w:t>⑤报价有其他错误的，评审小组按以下原则对报价进行修正，修正的价格经竞价人书面确认后具有约束力。竞价人不接受修正价格的，其报价按作废处理，并没收其竞价保证金：</w:t>
            </w:r>
          </w:p>
          <w:p>
            <w:pPr>
              <w:spacing w:before="20" w:after="20" w:line="320" w:lineRule="exact"/>
              <w:ind w:left="210" w:leftChars="100" w:right="210" w:rightChars="100" w:firstLine="420" w:firstLineChars="200"/>
              <w:jc w:val="left"/>
              <w:rPr>
                <w:rFonts w:hint="eastAsia" w:ascii="宋体" w:hAnsi="宋体" w:cs="宋体"/>
                <w:color w:val="auto"/>
                <w:szCs w:val="21"/>
              </w:rPr>
            </w:pPr>
            <w:r>
              <w:rPr>
                <w:rFonts w:hint="eastAsia" w:ascii="宋体" w:hAnsi="宋体" w:cs="宋体"/>
                <w:color w:val="auto"/>
                <w:szCs w:val="21"/>
              </w:rPr>
              <w:t>Ⅰ.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before="20" w:after="20" w:line="320" w:lineRule="exact"/>
              <w:ind w:left="210" w:leftChars="100" w:right="210" w:rightChars="100" w:firstLine="420" w:firstLineChars="200"/>
              <w:jc w:val="left"/>
              <w:rPr>
                <w:rFonts w:hint="eastAsia" w:ascii="宋体" w:hAnsi="宋体" w:cs="宋体"/>
                <w:color w:val="auto"/>
                <w:szCs w:val="21"/>
              </w:rPr>
            </w:pPr>
            <w:r>
              <w:rPr>
                <w:rFonts w:hint="eastAsia" w:ascii="宋体" w:hAnsi="宋体" w:cs="宋体"/>
                <w:color w:val="auto"/>
                <w:szCs w:val="21"/>
              </w:rPr>
              <w:t>Ⅱ.在采购人给定的工程量清单中多报了某个工程子目的单价、合价或总额价，或所报单价、合价或总额价增加了报价范围，则从报价中扣除多报的工程子目报价或工程子目报价中增加了报价范围的部分报价。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before="20" w:after="20" w:line="320" w:lineRule="exact"/>
              <w:ind w:left="210" w:leftChars="100" w:right="210" w:rightChars="100" w:firstLine="420" w:firstLineChars="200"/>
              <w:jc w:val="left"/>
              <w:rPr>
                <w:rFonts w:ascii="宋体" w:hAnsi="宋体"/>
                <w:color w:val="auto"/>
                <w:szCs w:val="21"/>
              </w:rPr>
            </w:pPr>
            <w:r>
              <w:rPr>
                <w:rFonts w:hint="eastAsia" w:ascii="宋体" w:hAnsi="宋体" w:cs="宋体"/>
                <w:color w:val="auto"/>
                <w:szCs w:val="21"/>
              </w:rPr>
              <w:t>Ⅲ.当单价与数量的乘积与合价（金额）虽然一致，但竞价人修改了该子目的工程数量，则其合价按采购人给定的工程数量乘以竞价人所报单价予以修正。</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1675"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38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1023" w:type="dxa"/>
            <w:tcBorders>
              <w:top w:val="single" w:color="000000" w:sz="6" w:space="0"/>
              <w:left w:val="single" w:color="000000" w:sz="6" w:space="0"/>
              <w:bottom w:val="single" w:color="000000" w:sz="6" w:space="0"/>
              <w:right w:val="single" w:color="000000" w:sz="6" w:space="0"/>
            </w:tcBorders>
            <w:noWrap w:val="0"/>
            <w:vAlign w:val="center"/>
          </w:tcPr>
          <w:p>
            <w:pPr>
              <w:spacing w:before="20" w:after="20" w:line="320" w:lineRule="exact"/>
              <w:ind w:left="0" w:leftChars="0" w:right="210" w:rightChars="10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业绩</w:t>
            </w:r>
          </w:p>
          <w:p>
            <w:pPr>
              <w:spacing w:before="20" w:after="20" w:line="320" w:lineRule="exact"/>
              <w:ind w:left="0" w:leftChars="0" w:right="210" w:rightChars="100" w:firstLine="0" w:firstLineChars="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得分</w:t>
            </w:r>
          </w:p>
        </w:tc>
        <w:tc>
          <w:tcPr>
            <w:tcW w:w="7237" w:type="dxa"/>
            <w:tcBorders>
              <w:top w:val="single" w:color="000000" w:sz="6" w:space="0"/>
              <w:left w:val="single" w:color="000000" w:sz="6" w:space="0"/>
              <w:bottom w:val="single" w:color="000000" w:sz="6" w:space="0"/>
              <w:right w:val="single" w:color="auto" w:sz="4" w:space="0"/>
            </w:tcBorders>
            <w:noWrap w:val="0"/>
            <w:vAlign w:val="center"/>
          </w:tcPr>
          <w:p>
            <w:pPr>
              <w:spacing w:before="20" w:after="20" w:line="320" w:lineRule="exact"/>
              <w:ind w:left="0" w:leftChars="0" w:right="210" w:rightChars="10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投标人提供一个业绩不得分，后每多提供一个绩加2分，最多得7分；</w:t>
            </w:r>
          </w:p>
          <w:p>
            <w:pPr>
              <w:spacing w:before="20" w:after="20" w:line="320" w:lineRule="exact"/>
              <w:ind w:left="0" w:leftChars="0" w:right="210" w:rightChars="100" w:firstLine="0" w:firstLine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注：投标人提供的业绩需为</w:t>
            </w:r>
            <w:r>
              <w:rPr>
                <w:rFonts w:hint="eastAsia" w:ascii="宋体" w:hAnsi="宋体" w:eastAsia="宋体" w:cs="宋体"/>
                <w:color w:val="auto"/>
                <w:kern w:val="2"/>
                <w:sz w:val="21"/>
                <w:szCs w:val="21"/>
                <w:u w:val="none"/>
                <w:lang w:val="en-US" w:eastAsia="zh-CN" w:bidi="ar-SA"/>
              </w:rPr>
              <w:t>近三年（2021.1月至今）建筑工程或装饰装修工程业绩，且合同金额不低于50万元，</w:t>
            </w:r>
            <w:r>
              <w:rPr>
                <w:rFonts w:hint="eastAsia" w:ascii="宋体" w:hAnsi="宋体" w:eastAsia="宋体" w:cs="宋体"/>
                <w:b w:val="0"/>
                <w:bCs w:val="0"/>
                <w:color w:val="auto"/>
                <w:kern w:val="2"/>
                <w:sz w:val="21"/>
                <w:szCs w:val="21"/>
                <w:u w:val="none"/>
                <w:lang w:val="en-US" w:eastAsia="zh-CN" w:bidi="ar-SA"/>
              </w:rPr>
              <w:t>业绩证明材料应提供（施工合同（含标价的工程量清单）及甲方签认盖章的结算材料（结算资料应含结算清单）的复印件并加盖公章）（时间以合同签订时间为准），否则不予认定。</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1675"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1023" w:type="dxa"/>
            <w:tcBorders>
              <w:top w:val="single" w:color="000000" w:sz="6" w:space="0"/>
              <w:left w:val="single" w:color="000000" w:sz="6" w:space="0"/>
              <w:bottom w:val="single" w:color="000000" w:sz="6" w:space="0"/>
              <w:right w:val="single" w:color="000000" w:sz="6" w:space="0"/>
            </w:tcBorders>
            <w:noWrap w:val="0"/>
            <w:vAlign w:val="center"/>
          </w:tcPr>
          <w:p>
            <w:pPr>
              <w:spacing w:line="320" w:lineRule="exact"/>
              <w:jc w:val="center"/>
              <w:rPr>
                <w:rFonts w:ascii="宋体" w:hAnsi="宋体"/>
                <w:color w:val="auto"/>
                <w:szCs w:val="21"/>
              </w:rPr>
            </w:pPr>
            <w:r>
              <w:rPr>
                <w:rFonts w:hint="eastAsia" w:ascii="宋体" w:hAnsi="宋体"/>
                <w:color w:val="auto"/>
                <w:szCs w:val="21"/>
              </w:rPr>
              <w:t>评分价的偏差率计算公式</w:t>
            </w:r>
          </w:p>
        </w:tc>
        <w:tc>
          <w:tcPr>
            <w:tcW w:w="7237" w:type="dxa"/>
            <w:tcBorders>
              <w:top w:val="single" w:color="000000" w:sz="6" w:space="0"/>
              <w:left w:val="single" w:color="000000" w:sz="6" w:space="0"/>
              <w:bottom w:val="single" w:color="000000" w:sz="6" w:space="0"/>
              <w:right w:val="single" w:color="auto" w:sz="4" w:space="0"/>
            </w:tcBorders>
            <w:noWrap w:val="0"/>
            <w:vAlign w:val="center"/>
          </w:tcPr>
          <w:p>
            <w:pPr>
              <w:spacing w:line="320" w:lineRule="exact"/>
              <w:ind w:firstLine="210" w:firstLineChars="100"/>
              <w:rPr>
                <w:rFonts w:hint="eastAsia" w:ascii="宋体" w:hAnsi="宋体"/>
                <w:color w:val="auto"/>
                <w:szCs w:val="21"/>
              </w:rPr>
            </w:pPr>
            <w:r>
              <w:rPr>
                <w:rFonts w:hint="eastAsia" w:ascii="宋体" w:hAnsi="宋体"/>
                <w:color w:val="auto"/>
                <w:szCs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205" w:hRule="atLeast"/>
          <w:jc w:val="center"/>
        </w:trPr>
        <w:tc>
          <w:tcPr>
            <w:tcW w:w="1675"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1023" w:type="dxa"/>
            <w:tcBorders>
              <w:top w:val="single" w:color="000000" w:sz="6" w:space="0"/>
              <w:left w:val="single" w:color="000000" w:sz="6" w:space="0"/>
              <w:bottom w:val="single" w:color="000000" w:sz="6" w:space="0"/>
              <w:right w:val="single" w:color="000000" w:sz="6" w:space="0"/>
            </w:tcBorders>
            <w:noWrap w:val="0"/>
            <w:vAlign w:val="center"/>
          </w:tcPr>
          <w:p>
            <w:pPr>
              <w:spacing w:line="320" w:lineRule="exact"/>
              <w:jc w:val="center"/>
              <w:rPr>
                <w:rFonts w:hint="eastAsia" w:ascii="宋体" w:hAnsi="宋体"/>
                <w:color w:val="auto"/>
                <w:szCs w:val="21"/>
              </w:rPr>
            </w:pPr>
            <w:r>
              <w:rPr>
                <w:rFonts w:hint="eastAsia" w:ascii="宋体" w:hAnsi="宋体"/>
                <w:color w:val="auto"/>
                <w:szCs w:val="21"/>
              </w:rPr>
              <w:t>信用评价评分标准（3分）</w:t>
            </w:r>
          </w:p>
        </w:tc>
        <w:tc>
          <w:tcPr>
            <w:tcW w:w="7237" w:type="dxa"/>
            <w:tcBorders>
              <w:top w:val="single" w:color="000000" w:sz="6" w:space="0"/>
              <w:left w:val="single" w:color="000000" w:sz="6" w:space="0"/>
              <w:bottom w:val="single" w:color="000000" w:sz="6" w:space="0"/>
              <w:right w:val="single" w:color="auto" w:sz="4" w:space="0"/>
            </w:tcBorders>
            <w:noWrap w:val="0"/>
            <w:vAlign w:val="center"/>
          </w:tcPr>
          <w:p>
            <w:pPr>
              <w:spacing w:line="320" w:lineRule="exact"/>
              <w:ind w:firstLine="420" w:firstLineChars="200"/>
              <w:jc w:val="left"/>
              <w:rPr>
                <w:rFonts w:hint="eastAsia" w:ascii="宋体" w:hAnsi="宋体" w:cs="宋体"/>
                <w:color w:val="auto"/>
                <w:szCs w:val="21"/>
              </w:rPr>
            </w:pPr>
            <w:r>
              <w:rPr>
                <w:rFonts w:hint="eastAsia"/>
                <w:color w:val="auto"/>
              </w:rPr>
              <w:t>信用考核评价依据福建省高速市政工程有限公司发布的《关于2022年度福建省高速市政工程有限公司施工协作单位信用考核结果的公告》通报的考核结果为准，考核结果为：“A”级的供应商加3分、“B”级的供应商加0分、“C”级的供应商自评级认定之日起2年内禁止参与相应类别的投标（禁止参与本次竞标，否则视同废标不参与评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205" w:hRule="atLeast"/>
          <w:jc w:val="center"/>
        </w:trPr>
        <w:tc>
          <w:tcPr>
            <w:tcW w:w="1675"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1023" w:type="dxa"/>
            <w:tcBorders>
              <w:top w:val="single" w:color="000000" w:sz="6" w:space="0"/>
              <w:left w:val="single" w:color="000000" w:sz="6" w:space="0"/>
              <w:bottom w:val="single" w:color="000000" w:sz="6" w:space="0"/>
              <w:right w:val="single" w:color="000000" w:sz="6" w:space="0"/>
            </w:tcBorders>
            <w:noWrap w:val="0"/>
            <w:vAlign w:val="center"/>
          </w:tcPr>
          <w:p>
            <w:pPr>
              <w:spacing w:line="320" w:lineRule="exact"/>
              <w:jc w:val="center"/>
              <w:rPr>
                <w:rFonts w:ascii="宋体" w:hAnsi="宋体"/>
                <w:color w:val="auto"/>
                <w:szCs w:val="21"/>
              </w:rPr>
            </w:pPr>
            <w:r>
              <w:rPr>
                <w:rFonts w:hint="eastAsia" w:ascii="宋体" w:hAnsi="宋体"/>
                <w:color w:val="auto"/>
                <w:szCs w:val="21"/>
              </w:rPr>
              <w:t>评分价</w:t>
            </w:r>
            <w:r>
              <w:rPr>
                <w:rFonts w:hint="eastAsia" w:ascii="宋体" w:hAnsi="宋体" w:cs="宋体"/>
                <w:color w:val="auto"/>
                <w:szCs w:val="21"/>
              </w:rPr>
              <w:t>评分标准（9</w:t>
            </w:r>
            <w:r>
              <w:rPr>
                <w:rFonts w:hint="eastAsia" w:ascii="宋体" w:hAnsi="宋体" w:cs="宋体"/>
                <w:color w:val="auto"/>
                <w:szCs w:val="21"/>
                <w:lang w:val="en-US" w:eastAsia="zh-CN"/>
              </w:rPr>
              <w:t>0</w:t>
            </w:r>
            <w:r>
              <w:rPr>
                <w:rFonts w:hint="eastAsia" w:ascii="宋体" w:hAnsi="宋体" w:cs="宋体"/>
                <w:color w:val="auto"/>
                <w:szCs w:val="21"/>
              </w:rPr>
              <w:t>分）</w:t>
            </w:r>
          </w:p>
        </w:tc>
        <w:tc>
          <w:tcPr>
            <w:tcW w:w="7237" w:type="dxa"/>
            <w:tcBorders>
              <w:top w:val="single" w:color="000000" w:sz="6" w:space="0"/>
              <w:left w:val="single" w:color="000000" w:sz="6" w:space="0"/>
              <w:bottom w:val="single" w:color="000000" w:sz="6" w:space="0"/>
              <w:right w:val="single" w:color="auto" w:sz="4" w:space="0"/>
            </w:tcBorders>
            <w:noWrap w:val="0"/>
            <w:vAlign w:val="center"/>
          </w:tcPr>
          <w:p>
            <w:pPr>
              <w:spacing w:before="20" w:after="20" w:line="320" w:lineRule="exact"/>
              <w:ind w:firstLine="420"/>
              <w:jc w:val="left"/>
              <w:rPr>
                <w:rFonts w:ascii="宋体" w:hAnsi="宋体" w:cs="宋体"/>
                <w:color w:val="auto"/>
                <w:szCs w:val="21"/>
              </w:rPr>
            </w:pPr>
            <w:r>
              <w:rPr>
                <w:rFonts w:hint="eastAsia" w:ascii="宋体" w:hAnsi="宋体"/>
                <w:color w:val="auto"/>
                <w:szCs w:val="21"/>
              </w:rPr>
              <w:t xml:space="preserve"> </w:t>
            </w:r>
            <w:r>
              <w:rPr>
                <w:rFonts w:hint="eastAsia" w:ascii="宋体" w:hAnsi="宋体" w:cs="宋体"/>
                <w:color w:val="auto"/>
                <w:szCs w:val="21"/>
              </w:rPr>
              <w:t>计算</w:t>
            </w:r>
            <w:r>
              <w:rPr>
                <w:rFonts w:hint="eastAsia" w:ascii="宋体" w:hAnsi="宋体"/>
                <w:color w:val="auto"/>
                <w:szCs w:val="21"/>
              </w:rPr>
              <w:t>评标价</w:t>
            </w:r>
            <w:r>
              <w:rPr>
                <w:rFonts w:hint="eastAsia" w:ascii="宋体" w:hAnsi="宋体" w:cs="宋体"/>
                <w:color w:val="auto"/>
                <w:szCs w:val="21"/>
              </w:rPr>
              <w:t>得分值P：</w:t>
            </w:r>
          </w:p>
          <w:p>
            <w:pPr>
              <w:spacing w:before="20" w:after="20" w:line="320" w:lineRule="exact"/>
              <w:ind w:firstLine="1260" w:firstLineChars="600"/>
              <w:jc w:val="left"/>
              <w:rPr>
                <w:rFonts w:ascii="宋体" w:hAnsi="宋体" w:cs="宋体"/>
                <w:color w:val="auto"/>
                <w:szCs w:val="21"/>
              </w:rPr>
            </w:pPr>
            <w:r>
              <w:rPr>
                <w:rFonts w:hint="eastAsia" w:ascii="宋体" w:hAnsi="宋体" w:cs="宋体"/>
                <w:color w:val="auto"/>
                <w:szCs w:val="21"/>
              </w:rPr>
              <w:t>∣评分价-评分基准价∣</w:t>
            </w:r>
          </w:p>
          <w:p>
            <w:pPr>
              <w:spacing w:before="20" w:after="20" w:line="320" w:lineRule="exact"/>
              <w:ind w:left="420"/>
              <w:jc w:val="left"/>
              <w:rPr>
                <w:rFonts w:ascii="宋体" w:hAnsi="宋体" w:cs="宋体"/>
                <w:color w:val="auto"/>
                <w:szCs w:val="21"/>
              </w:rPr>
            </w:pPr>
            <w:r>
              <w:rPr>
                <w:rFonts w:hint="eastAsia" w:ascii="宋体" w:hAnsi="宋体" w:cs="宋体"/>
                <w:color w:val="auto"/>
                <w:szCs w:val="21"/>
              </w:rPr>
              <w:t>P＝9</w:t>
            </w:r>
            <w:r>
              <w:rPr>
                <w:rFonts w:hint="eastAsia" w:ascii="宋体" w:hAnsi="宋体" w:cs="宋体"/>
                <w:color w:val="auto"/>
                <w:szCs w:val="21"/>
                <w:lang w:val="en-US" w:eastAsia="zh-CN"/>
              </w:rPr>
              <w:t>0</w:t>
            </w:r>
            <w:r>
              <w:rPr>
                <w:rFonts w:hint="eastAsia" w:ascii="宋体" w:hAnsi="宋体" w:cs="宋体"/>
                <w:color w:val="auto"/>
                <w:szCs w:val="21"/>
              </w:rPr>
              <w:t>－ ————————————×Q×100</w:t>
            </w:r>
          </w:p>
          <w:p>
            <w:pPr>
              <w:spacing w:before="20" w:after="20" w:line="320" w:lineRule="exact"/>
              <w:ind w:firstLine="1890" w:firstLineChars="900"/>
              <w:jc w:val="left"/>
              <w:rPr>
                <w:rFonts w:hint="eastAsia" w:ascii="宋体" w:hAnsi="宋体" w:cs="宋体"/>
                <w:color w:val="auto"/>
                <w:szCs w:val="21"/>
              </w:rPr>
            </w:pPr>
            <w:r>
              <w:rPr>
                <w:rFonts w:hint="eastAsia" w:ascii="宋体" w:hAnsi="宋体" w:cs="宋体"/>
                <w:color w:val="auto"/>
                <w:szCs w:val="21"/>
              </w:rPr>
              <w:t>评分基准价</w:t>
            </w:r>
          </w:p>
          <w:p>
            <w:pPr>
              <w:spacing w:line="320" w:lineRule="exact"/>
              <w:ind w:firstLine="420" w:firstLineChars="200"/>
              <w:jc w:val="left"/>
              <w:rPr>
                <w:rFonts w:hint="eastAsia" w:ascii="宋体" w:hAnsi="宋体" w:cs="宋体"/>
                <w:color w:val="auto"/>
                <w:szCs w:val="21"/>
              </w:rPr>
            </w:pPr>
            <w:r>
              <w:rPr>
                <w:rFonts w:hint="eastAsia" w:ascii="宋体" w:hAnsi="宋体" w:cs="宋体"/>
                <w:color w:val="auto"/>
                <w:szCs w:val="21"/>
              </w:rPr>
              <w:t>式中：Q为扣分系数，评分价﹤评分基准价时，Q=0.3；评分价≥评分基准价时，Q=0.5。</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205" w:hRule="atLeast"/>
          <w:jc w:val="center"/>
        </w:trPr>
        <w:tc>
          <w:tcPr>
            <w:tcW w:w="1675"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1023"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b/>
                <w:bCs/>
                <w:color w:val="auto"/>
                <w:szCs w:val="21"/>
              </w:rPr>
            </w:pPr>
            <w:r>
              <w:rPr>
                <w:rFonts w:hint="eastAsia" w:ascii="宋体" w:hAnsi="宋体"/>
                <w:b/>
                <w:bCs/>
                <w:color w:val="auto"/>
                <w:szCs w:val="21"/>
              </w:rPr>
              <w:t>评分</w:t>
            </w:r>
          </w:p>
          <w:p>
            <w:pPr>
              <w:snapToGrid w:val="0"/>
              <w:ind w:left="113" w:right="113"/>
              <w:contextualSpacing/>
              <w:jc w:val="center"/>
              <w:rPr>
                <w:rFonts w:hint="eastAsia" w:ascii="宋体" w:hAnsi="宋体"/>
                <w:b/>
                <w:bCs/>
                <w:color w:val="auto"/>
                <w:szCs w:val="21"/>
              </w:rPr>
            </w:pPr>
            <w:r>
              <w:rPr>
                <w:rFonts w:hint="eastAsia" w:ascii="宋体" w:hAnsi="宋体"/>
                <w:b/>
                <w:bCs/>
                <w:color w:val="auto"/>
                <w:szCs w:val="21"/>
              </w:rPr>
              <w:t>结果</w:t>
            </w:r>
          </w:p>
          <w:p>
            <w:pPr>
              <w:spacing w:line="320" w:lineRule="exact"/>
              <w:jc w:val="center"/>
              <w:rPr>
                <w:rFonts w:hint="eastAsia" w:ascii="宋体" w:hAnsi="宋体"/>
                <w:color w:val="auto"/>
                <w:szCs w:val="21"/>
              </w:rPr>
            </w:pPr>
          </w:p>
        </w:tc>
        <w:tc>
          <w:tcPr>
            <w:tcW w:w="7237" w:type="dxa"/>
            <w:tcBorders>
              <w:top w:val="single" w:color="000000" w:sz="6" w:space="0"/>
              <w:left w:val="single" w:color="000000" w:sz="6" w:space="0"/>
              <w:bottom w:val="single" w:color="000000" w:sz="6" w:space="0"/>
              <w:right w:val="single" w:color="auto" w:sz="4" w:space="0"/>
            </w:tcBorders>
            <w:noWrap w:val="0"/>
            <w:vAlign w:val="center"/>
          </w:tcPr>
          <w:p>
            <w:pPr>
              <w:spacing w:line="300" w:lineRule="exact"/>
              <w:ind w:firstLine="420" w:firstLineChars="200"/>
              <w:jc w:val="left"/>
              <w:rPr>
                <w:rFonts w:hint="eastAsia" w:ascii="宋体" w:hAnsi="宋体" w:cs="宋体"/>
                <w:color w:val="auto"/>
                <w:szCs w:val="21"/>
              </w:rPr>
            </w:pPr>
            <w:r>
              <w:rPr>
                <w:rFonts w:hint="eastAsia" w:ascii="宋体" w:hAnsi="宋体"/>
                <w:bCs/>
                <w:color w:val="auto"/>
                <w:szCs w:val="21"/>
              </w:rPr>
              <w:t>评标小组将对通过评审合格竞价人，对竞价人提供的竞价文件，经综合分析、比较，并按照评分标准和方法，分别进行综合评分，综合得分最高者将被推荐为第一成交候选人，综合得分次高者将被推荐为第二成交候选人，综合得分第三高者将被推荐为第三成交候选人。若有相同的最高综合得分，则其中报价低的竞价人将被排序在前；若最高综合得分和最低报价仍相同，则随机抽取。</w:t>
            </w:r>
          </w:p>
        </w:tc>
      </w:tr>
    </w:tbl>
    <w:p>
      <w:pPr>
        <w:widowControl/>
        <w:spacing w:line="600" w:lineRule="exact"/>
        <w:jc w:val="center"/>
        <w:rPr>
          <w:rFonts w:ascii="黑体" w:hAnsi="微软雅黑" w:eastAsia="黑体" w:cs="宋体"/>
          <w:b/>
          <w:bCs/>
          <w:color w:val="auto"/>
          <w:kern w:val="36"/>
          <w:sz w:val="36"/>
          <w:szCs w:val="36"/>
        </w:rPr>
      </w:pPr>
    </w:p>
    <w:p>
      <w:pPr>
        <w:widowControl/>
        <w:spacing w:line="600" w:lineRule="exact"/>
        <w:jc w:val="center"/>
        <w:outlineLvl w:val="0"/>
        <w:rPr>
          <w:rFonts w:hint="eastAsia" w:ascii="黑体" w:hAnsi="微软雅黑" w:eastAsia="黑体" w:cs="宋体"/>
          <w:b/>
          <w:bCs/>
          <w:color w:val="auto"/>
          <w:kern w:val="36"/>
          <w:sz w:val="36"/>
          <w:szCs w:val="36"/>
        </w:rPr>
      </w:pPr>
    </w:p>
    <w:p>
      <w:pPr>
        <w:widowControl/>
        <w:spacing w:line="600" w:lineRule="exact"/>
        <w:jc w:val="center"/>
        <w:outlineLvl w:val="0"/>
        <w:rPr>
          <w:rFonts w:hint="eastAsia" w:ascii="黑体" w:hAnsi="微软雅黑" w:eastAsia="黑体" w:cs="宋体"/>
          <w:b/>
          <w:bCs/>
          <w:color w:val="auto"/>
          <w:kern w:val="36"/>
          <w:sz w:val="36"/>
          <w:szCs w:val="36"/>
        </w:rPr>
      </w:pPr>
    </w:p>
    <w:p>
      <w:pPr>
        <w:widowControl/>
        <w:spacing w:line="600" w:lineRule="exact"/>
        <w:jc w:val="center"/>
        <w:outlineLvl w:val="0"/>
        <w:rPr>
          <w:rFonts w:hint="eastAsia" w:ascii="黑体" w:hAnsi="微软雅黑" w:eastAsia="黑体" w:cs="宋体"/>
          <w:b/>
          <w:bCs/>
          <w:color w:val="auto"/>
          <w:kern w:val="36"/>
          <w:sz w:val="36"/>
          <w:szCs w:val="36"/>
        </w:rPr>
      </w:pPr>
    </w:p>
    <w:p>
      <w:pPr>
        <w:widowControl/>
        <w:spacing w:line="600" w:lineRule="exact"/>
        <w:jc w:val="center"/>
        <w:outlineLvl w:val="0"/>
        <w:rPr>
          <w:rFonts w:hint="eastAsia" w:ascii="黑体" w:hAnsi="微软雅黑" w:eastAsia="黑体" w:cs="宋体"/>
          <w:b/>
          <w:bCs/>
          <w:color w:val="auto"/>
          <w:kern w:val="36"/>
          <w:sz w:val="36"/>
          <w:szCs w:val="36"/>
        </w:rPr>
      </w:pPr>
    </w:p>
    <w:p>
      <w:pPr>
        <w:widowControl/>
        <w:spacing w:line="600" w:lineRule="exact"/>
        <w:jc w:val="center"/>
        <w:outlineLvl w:val="0"/>
        <w:rPr>
          <w:rFonts w:hint="eastAsia" w:ascii="黑体" w:hAnsi="微软雅黑" w:eastAsia="黑体" w:cs="宋体"/>
          <w:b/>
          <w:bCs/>
          <w:color w:val="auto"/>
          <w:kern w:val="36"/>
          <w:sz w:val="36"/>
          <w:szCs w:val="36"/>
        </w:rPr>
      </w:pPr>
    </w:p>
    <w:p>
      <w:pPr>
        <w:widowControl/>
        <w:spacing w:line="600" w:lineRule="exact"/>
        <w:jc w:val="center"/>
        <w:outlineLvl w:val="0"/>
        <w:rPr>
          <w:rFonts w:hint="eastAsia" w:ascii="黑体" w:hAnsi="微软雅黑" w:eastAsia="黑体" w:cs="宋体"/>
          <w:b/>
          <w:bCs/>
          <w:color w:val="auto"/>
          <w:kern w:val="36"/>
          <w:sz w:val="36"/>
          <w:szCs w:val="36"/>
        </w:rPr>
      </w:pPr>
    </w:p>
    <w:p>
      <w:pPr>
        <w:widowControl/>
        <w:spacing w:line="600" w:lineRule="exact"/>
        <w:jc w:val="center"/>
        <w:outlineLvl w:val="0"/>
        <w:rPr>
          <w:rFonts w:hint="eastAsia" w:ascii="黑体" w:hAnsi="微软雅黑" w:eastAsia="黑体" w:cs="宋体"/>
          <w:b/>
          <w:bCs/>
          <w:color w:val="auto"/>
          <w:kern w:val="36"/>
          <w:sz w:val="36"/>
          <w:szCs w:val="36"/>
        </w:rPr>
      </w:pPr>
    </w:p>
    <w:p>
      <w:pPr>
        <w:pStyle w:val="3"/>
        <w:rPr>
          <w:rFonts w:hint="eastAsia" w:ascii="黑体" w:hAnsi="微软雅黑" w:eastAsia="黑体" w:cs="宋体"/>
          <w:b w:val="0"/>
          <w:bCs w:val="0"/>
          <w:color w:val="auto"/>
          <w:kern w:val="36"/>
          <w:sz w:val="36"/>
          <w:szCs w:val="36"/>
        </w:rPr>
      </w:pPr>
    </w:p>
    <w:p>
      <w:pPr>
        <w:rPr>
          <w:rFonts w:hint="eastAsia" w:ascii="黑体" w:hAnsi="微软雅黑" w:eastAsia="黑体" w:cs="宋体"/>
          <w:b/>
          <w:bCs/>
          <w:color w:val="auto"/>
          <w:kern w:val="36"/>
          <w:sz w:val="36"/>
          <w:szCs w:val="36"/>
        </w:rPr>
      </w:pPr>
    </w:p>
    <w:p>
      <w:pPr>
        <w:widowControl/>
        <w:spacing w:line="600" w:lineRule="exact"/>
        <w:jc w:val="center"/>
        <w:outlineLvl w:val="0"/>
        <w:rPr>
          <w:rFonts w:ascii="黑体" w:hAnsi="微软雅黑" w:eastAsia="黑体" w:cs="宋体"/>
          <w:b/>
          <w:bCs/>
          <w:color w:val="auto"/>
          <w:kern w:val="36"/>
          <w:sz w:val="36"/>
          <w:szCs w:val="36"/>
        </w:rPr>
      </w:pPr>
      <w:r>
        <w:rPr>
          <w:rFonts w:hint="eastAsia" w:ascii="黑体" w:hAnsi="微软雅黑" w:eastAsia="黑体" w:cs="宋体"/>
          <w:b/>
          <w:bCs/>
          <w:color w:val="auto"/>
          <w:kern w:val="36"/>
          <w:sz w:val="36"/>
          <w:szCs w:val="36"/>
        </w:rPr>
        <w:t>第四章  最高控制总价及工程量清单</w:t>
      </w:r>
    </w:p>
    <w:p>
      <w:pPr>
        <w:pStyle w:val="4"/>
        <w:rPr>
          <w:color w:val="auto"/>
        </w:rPr>
      </w:pPr>
    </w:p>
    <w:p>
      <w:pPr>
        <w:pStyle w:val="4"/>
        <w:rPr>
          <w:rFonts w:hint="eastAsia"/>
          <w:color w:val="auto"/>
        </w:rPr>
      </w:pPr>
    </w:p>
    <w:p>
      <w:pPr>
        <w:spacing w:line="500" w:lineRule="exact"/>
        <w:ind w:firstLine="840" w:firstLineChars="400"/>
        <w:jc w:val="left"/>
        <w:rPr>
          <w:rFonts w:hint="eastAsia"/>
          <w:color w:val="auto"/>
        </w:rPr>
      </w:pPr>
    </w:p>
    <w:p>
      <w:pPr>
        <w:spacing w:line="500" w:lineRule="exact"/>
        <w:ind w:firstLine="560" w:firstLineChars="200"/>
        <w:jc w:val="left"/>
        <w:rPr>
          <w:rFonts w:hint="eastAsia" w:ascii="宋体" w:hAnsi="宋体"/>
          <w:color w:val="auto"/>
          <w:sz w:val="28"/>
          <w:szCs w:val="28"/>
        </w:rPr>
      </w:pPr>
      <w:r>
        <w:rPr>
          <w:rFonts w:hint="eastAsia" w:ascii="宋体" w:hAnsi="宋体"/>
          <w:color w:val="auto"/>
          <w:sz w:val="28"/>
          <w:szCs w:val="28"/>
        </w:rPr>
        <w:t>详见附件1:《工程量清单报价表》</w:t>
      </w:r>
    </w:p>
    <w:p>
      <w:pPr>
        <w:pStyle w:val="3"/>
        <w:rPr>
          <w:color w:val="auto"/>
        </w:rPr>
      </w:pPr>
      <w:r>
        <w:rPr>
          <w:rFonts w:hint="eastAsia" w:ascii="宋体" w:hAnsi="宋体"/>
          <w:color w:val="auto"/>
          <w:kern w:val="2"/>
          <w:sz w:val="28"/>
          <w:szCs w:val="28"/>
        </w:rPr>
        <w:t xml:space="preserve">    </w:t>
      </w:r>
      <w:r>
        <w:rPr>
          <w:rFonts w:hint="eastAsia" w:ascii="宋体" w:hAnsi="宋体"/>
          <w:b w:val="0"/>
          <w:bCs w:val="0"/>
          <w:color w:val="auto"/>
          <w:kern w:val="2"/>
          <w:sz w:val="28"/>
          <w:szCs w:val="28"/>
        </w:rPr>
        <w:t xml:space="preserve">    附件2：控制价</w:t>
      </w:r>
    </w:p>
    <w:p>
      <w:pPr>
        <w:spacing w:line="500" w:lineRule="exact"/>
        <w:jc w:val="left"/>
        <w:rPr>
          <w:rFonts w:hint="eastAsia" w:ascii="仿宋" w:hAnsi="仿宋" w:eastAsia="仿宋" w:cs="仿宋"/>
          <w:color w:val="auto"/>
          <w:sz w:val="28"/>
          <w:szCs w:val="28"/>
        </w:rPr>
      </w:pPr>
    </w:p>
    <w:p>
      <w:pPr>
        <w:widowControl/>
        <w:spacing w:line="600" w:lineRule="exact"/>
        <w:jc w:val="center"/>
        <w:outlineLvl w:val="0"/>
        <w:rPr>
          <w:rFonts w:hint="eastAsia" w:ascii="黑体" w:hAnsi="微软雅黑" w:eastAsia="黑体" w:cs="宋体"/>
          <w:b/>
          <w:bCs/>
          <w:color w:val="auto"/>
          <w:kern w:val="36"/>
          <w:sz w:val="36"/>
          <w:szCs w:val="36"/>
        </w:rPr>
      </w:pPr>
      <w:r>
        <w:rPr>
          <w:rFonts w:ascii="仿宋" w:hAnsi="仿宋" w:eastAsia="仿宋" w:cs="仿宋"/>
          <w:b/>
          <w:color w:val="auto"/>
          <w:sz w:val="28"/>
          <w:szCs w:val="28"/>
        </w:rPr>
        <w:br w:type="page"/>
      </w:r>
      <w:r>
        <w:rPr>
          <w:rFonts w:hint="eastAsia" w:ascii="黑体" w:hAnsi="微软雅黑" w:eastAsia="黑体" w:cs="宋体"/>
          <w:b/>
          <w:bCs/>
          <w:color w:val="auto"/>
          <w:kern w:val="36"/>
          <w:sz w:val="36"/>
          <w:szCs w:val="36"/>
        </w:rPr>
        <w:t>第五章  图纸（另册）</w:t>
      </w:r>
    </w:p>
    <w:p>
      <w:pPr>
        <w:spacing w:line="600" w:lineRule="exact"/>
        <w:rPr>
          <w:rFonts w:hint="eastAsia" w:ascii="仿宋_GB2312" w:hAnsi="宋体" w:eastAsia="仿宋_GB2312"/>
          <w:b/>
          <w:color w:val="auto"/>
          <w:sz w:val="44"/>
          <w:szCs w:val="44"/>
        </w:rPr>
      </w:pPr>
    </w:p>
    <w:p>
      <w:pPr>
        <w:pStyle w:val="4"/>
        <w:adjustRightInd w:val="0"/>
        <w:ind w:firstLine="560"/>
        <w:jc w:val="left"/>
        <w:textAlignment w:val="baseline"/>
        <w:rPr>
          <w:rFonts w:hint="eastAsia" w:ascii="宋体" w:hAnsi="宋体"/>
          <w:color w:val="auto"/>
          <w:sz w:val="28"/>
          <w:szCs w:val="28"/>
        </w:rPr>
      </w:pPr>
      <w:r>
        <w:rPr>
          <w:rFonts w:hint="eastAsia" w:ascii="宋体" w:hAnsi="宋体"/>
          <w:color w:val="auto"/>
          <w:sz w:val="28"/>
          <w:szCs w:val="28"/>
        </w:rPr>
        <w:t>图纸竞价人可与采购联系人联系索取，最终以开工后采购人下发的施工图设计文件为准。</w:t>
      </w:r>
    </w:p>
    <w:p>
      <w:pPr>
        <w:pStyle w:val="4"/>
        <w:adjustRightInd w:val="0"/>
        <w:ind w:firstLine="643"/>
        <w:jc w:val="left"/>
        <w:textAlignment w:val="baseline"/>
        <w:rPr>
          <w:rFonts w:hint="eastAsia" w:ascii="仿宋_GB2312" w:eastAsia="仿宋_GB2312"/>
          <w:b/>
          <w:color w:val="auto"/>
          <w:sz w:val="32"/>
          <w:szCs w:val="32"/>
        </w:rPr>
      </w:pPr>
    </w:p>
    <w:p>
      <w:pPr>
        <w:widowControl/>
        <w:spacing w:line="600" w:lineRule="exact"/>
        <w:jc w:val="center"/>
        <w:outlineLvl w:val="0"/>
        <w:rPr>
          <w:rFonts w:hint="eastAsia" w:ascii="黑体" w:hAnsi="微软雅黑" w:eastAsia="黑体" w:cs="宋体"/>
          <w:b/>
          <w:bCs/>
          <w:color w:val="000000"/>
          <w:kern w:val="36"/>
          <w:sz w:val="36"/>
          <w:szCs w:val="36"/>
        </w:rPr>
      </w:pPr>
      <w:r>
        <w:rPr>
          <w:rFonts w:ascii="黑体" w:hAnsi="微软雅黑" w:eastAsia="黑体" w:cs="宋体"/>
          <w:bCs/>
          <w:color w:val="auto"/>
          <w:kern w:val="36"/>
          <w:sz w:val="36"/>
          <w:szCs w:val="36"/>
        </w:rPr>
        <w:br w:type="page"/>
      </w:r>
      <w:bookmarkEnd w:id="1"/>
      <w:r>
        <w:rPr>
          <w:rFonts w:hint="eastAsia" w:ascii="黑体" w:hAnsi="微软雅黑" w:eastAsia="黑体" w:cs="宋体"/>
          <w:b/>
          <w:bCs/>
          <w:color w:val="000000"/>
          <w:kern w:val="36"/>
          <w:sz w:val="36"/>
          <w:szCs w:val="36"/>
        </w:rPr>
        <w:t>第六章  合同协议书格式</w:t>
      </w:r>
    </w:p>
    <w:p>
      <w:pPr>
        <w:jc w:val="center"/>
        <w:rPr>
          <w:color w:val="000000"/>
          <w:u w:val="single"/>
        </w:rPr>
      </w:pPr>
    </w:p>
    <w:p>
      <w:pPr>
        <w:spacing w:line="500" w:lineRule="exact"/>
        <w:rPr>
          <w:rFonts w:ascii="黑体" w:hAnsi="黑体" w:eastAsia="黑体"/>
          <w:b/>
          <w:bCs/>
          <w:color w:val="000000"/>
          <w:sz w:val="44"/>
          <w:szCs w:val="44"/>
        </w:rPr>
      </w:pPr>
    </w:p>
    <w:p>
      <w:pPr>
        <w:spacing w:line="240" w:lineRule="atLeast"/>
        <w:ind w:right="840" w:firstLine="1747" w:firstLineChars="500"/>
        <w:rPr>
          <w:rFonts w:hint="eastAsia" w:ascii="仿宋" w:hAnsi="仿宋" w:eastAsia="仿宋" w:cs="仿宋"/>
          <w:b/>
          <w:color w:val="000000"/>
          <w:spacing w:val="-6"/>
          <w:sz w:val="36"/>
          <w:szCs w:val="36"/>
        </w:rPr>
      </w:pPr>
      <w:r>
        <w:rPr>
          <w:rFonts w:hint="eastAsia" w:ascii="仿宋" w:hAnsi="仿宋" w:eastAsia="仿宋" w:cs="仿宋"/>
          <w:b/>
          <w:color w:val="000000"/>
          <w:spacing w:val="-6"/>
          <w:sz w:val="36"/>
          <w:szCs w:val="36"/>
          <w:u w:val="single"/>
        </w:rPr>
        <w:t xml:space="preserve">               </w:t>
      </w:r>
      <w:r>
        <w:rPr>
          <w:rFonts w:hint="eastAsia" w:ascii="仿宋" w:hAnsi="仿宋" w:eastAsia="仿宋" w:cs="仿宋"/>
          <w:b/>
          <w:color w:val="000000"/>
          <w:spacing w:val="-6"/>
          <w:sz w:val="36"/>
          <w:szCs w:val="36"/>
        </w:rPr>
        <w:t>工程合同协议书</w:t>
      </w:r>
    </w:p>
    <w:p>
      <w:pPr>
        <w:spacing w:line="240" w:lineRule="atLeast"/>
        <w:ind w:right="840"/>
        <w:rPr>
          <w:rFonts w:hint="eastAsia" w:ascii="仿宋" w:hAnsi="仿宋" w:eastAsia="仿宋" w:cs="仿宋"/>
          <w:b/>
          <w:color w:val="000000"/>
          <w:spacing w:val="-6"/>
          <w:sz w:val="32"/>
          <w:szCs w:val="21"/>
        </w:rPr>
      </w:pPr>
      <w:r>
        <w:rPr>
          <w:rFonts w:hint="eastAsia" w:ascii="仿宋" w:hAnsi="仿宋" w:eastAsia="仿宋" w:cs="仿宋"/>
          <w:b/>
          <w:color w:val="000000"/>
          <w:spacing w:val="-6"/>
          <w:sz w:val="32"/>
          <w:szCs w:val="21"/>
        </w:rPr>
        <w:t xml:space="preserve">                                     </w:t>
      </w:r>
    </w:p>
    <w:p>
      <w:pPr>
        <w:spacing w:line="240" w:lineRule="atLeast"/>
        <w:ind w:right="840" w:firstLine="4948" w:firstLineChars="1600"/>
        <w:rPr>
          <w:rFonts w:hint="eastAsia" w:ascii="仿宋" w:hAnsi="仿宋" w:eastAsia="仿宋" w:cs="仿宋"/>
          <w:color w:val="000000"/>
          <w:spacing w:val="-6"/>
          <w:sz w:val="32"/>
          <w:szCs w:val="21"/>
          <w:u w:val="single"/>
        </w:rPr>
      </w:pPr>
      <w:r>
        <w:rPr>
          <w:rFonts w:hint="eastAsia" w:ascii="仿宋" w:hAnsi="仿宋" w:eastAsia="仿宋" w:cs="仿宋"/>
          <w:b/>
          <w:color w:val="000000"/>
          <w:spacing w:val="-6"/>
          <w:sz w:val="32"/>
          <w:szCs w:val="21"/>
        </w:rPr>
        <w:t>合同编号：</w:t>
      </w:r>
      <w:r>
        <w:rPr>
          <w:rFonts w:hint="eastAsia" w:ascii="仿宋" w:hAnsi="仿宋" w:eastAsia="仿宋" w:cs="仿宋"/>
          <w:color w:val="000000"/>
          <w:spacing w:val="-6"/>
          <w:sz w:val="32"/>
          <w:szCs w:val="21"/>
          <w:u w:val="single"/>
        </w:rPr>
        <w:t xml:space="preserve">                 </w:t>
      </w:r>
    </w:p>
    <w:p>
      <w:pPr>
        <w:spacing w:line="560" w:lineRule="exact"/>
        <w:ind w:right="840"/>
        <w:rPr>
          <w:rFonts w:hint="eastAsia" w:ascii="仿宋" w:hAnsi="仿宋" w:eastAsia="仿宋" w:cs="仿宋"/>
          <w:b/>
          <w:color w:val="000000"/>
          <w:spacing w:val="-6"/>
          <w:sz w:val="32"/>
          <w:szCs w:val="32"/>
        </w:rPr>
      </w:pPr>
    </w:p>
    <w:p>
      <w:pPr>
        <w:spacing w:line="560" w:lineRule="exact"/>
        <w:ind w:right="840"/>
        <w:rPr>
          <w:rFonts w:hint="eastAsia" w:ascii="仿宋" w:hAnsi="仿宋" w:eastAsia="仿宋" w:cs="仿宋"/>
          <w:color w:val="000000"/>
          <w:spacing w:val="-6"/>
          <w:sz w:val="32"/>
          <w:szCs w:val="32"/>
        </w:rPr>
      </w:pPr>
      <w:r>
        <w:rPr>
          <w:rFonts w:hint="eastAsia" w:ascii="仿宋" w:hAnsi="仿宋" w:eastAsia="仿宋" w:cs="仿宋"/>
          <w:b/>
          <w:color w:val="000000"/>
          <w:spacing w:val="-6"/>
          <w:sz w:val="32"/>
          <w:szCs w:val="32"/>
        </w:rPr>
        <w:t>甲方</w:t>
      </w:r>
      <w:r>
        <w:rPr>
          <w:rFonts w:hint="eastAsia" w:ascii="仿宋" w:hAnsi="仿宋" w:eastAsia="仿宋" w:cs="仿宋"/>
          <w:color w:val="000000"/>
          <w:spacing w:val="-6"/>
          <w:sz w:val="32"/>
          <w:szCs w:val="32"/>
        </w:rPr>
        <w:t xml:space="preserve">: </w:t>
      </w:r>
      <w:r>
        <w:rPr>
          <w:rFonts w:hint="eastAsia" w:ascii="仿宋" w:hAnsi="仿宋" w:eastAsia="仿宋" w:cs="仿宋"/>
          <w:b/>
          <w:color w:val="000000"/>
          <w:spacing w:val="-6"/>
          <w:sz w:val="32"/>
          <w:szCs w:val="32"/>
          <w:u w:val="single"/>
        </w:rPr>
        <w:t>福建省高速市政工程有限公司</w:t>
      </w:r>
      <w:r>
        <w:rPr>
          <w:rFonts w:hint="eastAsia" w:ascii="仿宋" w:hAnsi="仿宋" w:eastAsia="仿宋" w:cs="仿宋"/>
          <w:color w:val="000000"/>
          <w:spacing w:val="-6"/>
          <w:sz w:val="32"/>
          <w:szCs w:val="32"/>
        </w:rPr>
        <w:t>(以下简称甲方)</w:t>
      </w:r>
    </w:p>
    <w:p>
      <w:pPr>
        <w:spacing w:line="560" w:lineRule="exact"/>
        <w:rPr>
          <w:rFonts w:hint="eastAsia" w:ascii="仿宋" w:hAnsi="仿宋" w:eastAsia="仿宋" w:cs="仿宋"/>
          <w:color w:val="000000"/>
          <w:spacing w:val="-6"/>
          <w:sz w:val="32"/>
          <w:szCs w:val="32"/>
        </w:rPr>
      </w:pPr>
      <w:r>
        <w:rPr>
          <w:rFonts w:hint="eastAsia" w:ascii="仿宋" w:hAnsi="仿宋" w:eastAsia="仿宋" w:cs="仿宋"/>
          <w:b/>
          <w:color w:val="000000"/>
          <w:spacing w:val="-6"/>
          <w:sz w:val="32"/>
          <w:szCs w:val="32"/>
        </w:rPr>
        <w:t xml:space="preserve">乙方: </w:t>
      </w:r>
      <w:r>
        <w:rPr>
          <w:rFonts w:hint="eastAsia" w:ascii="仿宋" w:hAnsi="仿宋" w:eastAsia="仿宋" w:cs="仿宋"/>
          <w:b/>
          <w:color w:val="000000"/>
          <w:spacing w:val="-6"/>
          <w:sz w:val="32"/>
          <w:szCs w:val="32"/>
          <w:u w:val="single"/>
        </w:rPr>
        <w:t xml:space="preserve">                          </w:t>
      </w:r>
      <w:r>
        <w:rPr>
          <w:rFonts w:hint="eastAsia" w:ascii="仿宋" w:hAnsi="仿宋" w:eastAsia="仿宋" w:cs="仿宋"/>
          <w:color w:val="000000"/>
          <w:spacing w:val="-6"/>
          <w:sz w:val="32"/>
          <w:szCs w:val="32"/>
        </w:rPr>
        <w:t>(以下简称乙方)</w:t>
      </w:r>
    </w:p>
    <w:p>
      <w:pPr>
        <w:spacing w:line="560" w:lineRule="exac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    甲、乙双方依照《中华人民共和国民法典》《中华人民共和国建筑法》及其他有关法律、行政法规，遵循平等、自愿、公平和诚实信用的原则，双方就本建设工程施工等有关事项协商一致，订立本合同。</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 本协议书与下列文件一起构成合同文件：</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（1）合同协议书（补充协议如有）；</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（2）甲方要求；</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（3）成交通知书；</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（4）合同履行中，甲乙双方有关工程的洽商、变更等书面协议或文件；</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（5）国家有关部门制定的现行标准、规范、规程、定额、方法；</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w:t>
      </w:r>
      <w:r>
        <w:rPr>
          <w:rFonts w:hint="eastAsia" w:ascii="仿宋" w:hAnsi="仿宋" w:eastAsia="仿宋" w:cs="仿宋"/>
          <w:color w:val="000000"/>
          <w:spacing w:val="-6"/>
          <w:sz w:val="32"/>
          <w:szCs w:val="32"/>
          <w:lang w:val="en-US" w:eastAsia="zh-CN"/>
        </w:rPr>
        <w:t>6</w:t>
      </w:r>
      <w:r>
        <w:rPr>
          <w:rFonts w:hint="eastAsia" w:ascii="仿宋" w:hAnsi="仿宋" w:eastAsia="仿宋" w:cs="仿宋"/>
          <w:color w:val="000000"/>
          <w:spacing w:val="-6"/>
          <w:sz w:val="32"/>
          <w:szCs w:val="32"/>
        </w:rPr>
        <w:t>）设计文件、图纸；</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（7）乙方实施计划；</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（8）乙方成交的工程量清单；</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（9）本项目采购文件（除上述项目以外的部分）；</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（10）竞价文件及其附件（除上述项目以外的部分）；</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2. 上述文件互相补充和解释，如有不明确或不一致之处，以合同约定次序在先者为准。</w:t>
      </w:r>
    </w:p>
    <w:p>
      <w:pPr>
        <w:spacing w:line="560" w:lineRule="exact"/>
        <w:ind w:firstLine="619" w:firstLineChars="200"/>
        <w:outlineLvl w:val="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第1条 工程概况</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1.1 工程名称:</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(以下简称本工程)；</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1.2 工程地点：</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1.3 工程内容：</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1.4 承包方式：</w:t>
      </w:r>
      <w:r>
        <w:rPr>
          <w:rFonts w:hint="eastAsia" w:ascii="仿宋" w:hAnsi="仿宋" w:eastAsia="仿宋" w:cs="仿宋"/>
          <w:color w:val="000000"/>
          <w:spacing w:val="-6"/>
          <w:sz w:val="32"/>
          <w:szCs w:val="32"/>
          <w:u w:val="single"/>
        </w:rPr>
        <w:t>专业分包</w:t>
      </w:r>
      <w:r>
        <w:rPr>
          <w:rFonts w:hint="eastAsia" w:ascii="仿宋" w:hAnsi="仿宋" w:eastAsia="仿宋" w:cs="仿宋"/>
          <w:color w:val="000000"/>
          <w:spacing w:val="-6"/>
          <w:sz w:val="32"/>
          <w:szCs w:val="32"/>
        </w:rPr>
        <w:t>。</w:t>
      </w:r>
    </w:p>
    <w:p>
      <w:pPr>
        <w:spacing w:line="560" w:lineRule="exact"/>
        <w:ind w:firstLine="619" w:firstLineChars="200"/>
        <w:outlineLvl w:val="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第2条 工期</w:t>
      </w:r>
    </w:p>
    <w:p>
      <w:pPr>
        <w:autoSpaceDE w:val="0"/>
        <w:autoSpaceDN w:val="0"/>
        <w:adjustRightInd w:val="0"/>
        <w:spacing w:line="560" w:lineRule="exact"/>
        <w:ind w:firstLine="616" w:firstLineChars="200"/>
        <w:rPr>
          <w:rFonts w:hint="eastAsia" w:ascii="仿宋" w:hAnsi="仿宋" w:eastAsia="仿宋" w:cs="仿宋"/>
          <w:bCs/>
          <w:color w:val="000000"/>
          <w:spacing w:val="-6"/>
          <w:sz w:val="32"/>
          <w:szCs w:val="32"/>
        </w:rPr>
      </w:pPr>
      <w:r>
        <w:rPr>
          <w:rFonts w:hint="eastAsia" w:ascii="仿宋" w:hAnsi="仿宋" w:eastAsia="仿宋" w:cs="仿宋"/>
          <w:bCs/>
          <w:color w:val="000000"/>
          <w:spacing w:val="-6"/>
          <w:sz w:val="32"/>
          <w:szCs w:val="32"/>
        </w:rPr>
        <w:t>工期</w:t>
      </w:r>
      <w:r>
        <w:rPr>
          <w:rFonts w:hint="eastAsia" w:ascii="仿宋" w:hAnsi="仿宋" w:eastAsia="仿宋" w:cs="仿宋"/>
          <w:bCs/>
          <w:color w:val="000000"/>
          <w:spacing w:val="-6"/>
          <w:sz w:val="32"/>
          <w:szCs w:val="32"/>
          <w:u w:val="single"/>
        </w:rPr>
        <w:t xml:space="preserve">     </w:t>
      </w:r>
      <w:r>
        <w:rPr>
          <w:rFonts w:hint="eastAsia" w:ascii="仿宋" w:hAnsi="仿宋" w:eastAsia="仿宋" w:cs="仿宋"/>
          <w:bCs/>
          <w:color w:val="000000"/>
          <w:spacing w:val="-6"/>
          <w:sz w:val="32"/>
          <w:szCs w:val="32"/>
        </w:rPr>
        <w:t>日历天，开工日期以甲方通知为准。</w:t>
      </w:r>
    </w:p>
    <w:p>
      <w:pPr>
        <w:numPr>
          <w:ilvl w:val="0"/>
          <w:numId w:val="1"/>
        </w:numPr>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合同价款</w:t>
      </w:r>
    </w:p>
    <w:p>
      <w:pPr>
        <w:spacing w:line="560" w:lineRule="exact"/>
        <w:ind w:firstLine="606" w:firstLineChars="197"/>
        <w:rPr>
          <w:rFonts w:hint="eastAsia" w:ascii="仿宋" w:hAnsi="仿宋" w:eastAsia="仿宋" w:cs="仿宋"/>
          <w:bCs/>
          <w:color w:val="000000"/>
          <w:spacing w:val="-6"/>
          <w:sz w:val="32"/>
          <w:szCs w:val="32"/>
        </w:rPr>
      </w:pPr>
      <w:r>
        <w:rPr>
          <w:rFonts w:hint="eastAsia" w:ascii="仿宋" w:hAnsi="仿宋" w:eastAsia="仿宋" w:cs="仿宋"/>
          <w:bCs/>
          <w:color w:val="000000"/>
          <w:spacing w:val="-6"/>
          <w:sz w:val="32"/>
          <w:szCs w:val="32"/>
        </w:rPr>
        <w:t>3.1本合同总价暂定为:</w:t>
      </w:r>
      <w:r>
        <w:rPr>
          <w:rFonts w:hint="eastAsia" w:ascii="仿宋" w:hAnsi="仿宋" w:eastAsia="仿宋" w:cs="仿宋"/>
          <w:bCs/>
          <w:color w:val="000000"/>
          <w:spacing w:val="-6"/>
          <w:sz w:val="32"/>
          <w:szCs w:val="32"/>
          <w:u w:val="single"/>
        </w:rPr>
        <w:t>人民币¥     元（大写:          ）</w:t>
      </w:r>
      <w:r>
        <w:rPr>
          <w:rFonts w:hint="eastAsia" w:ascii="仿宋" w:hAnsi="仿宋" w:eastAsia="仿宋" w:cs="仿宋"/>
          <w:bCs/>
          <w:color w:val="000000"/>
          <w:spacing w:val="-6"/>
          <w:sz w:val="32"/>
          <w:szCs w:val="32"/>
        </w:rPr>
        <w:t>。不含税金额暂定</w:t>
      </w:r>
      <w:r>
        <w:rPr>
          <w:rFonts w:hint="eastAsia" w:ascii="仿宋" w:hAnsi="仿宋" w:eastAsia="仿宋" w:cs="仿宋"/>
          <w:bCs/>
          <w:color w:val="000000"/>
          <w:spacing w:val="-6"/>
          <w:sz w:val="32"/>
          <w:szCs w:val="32"/>
          <w:u w:val="single"/>
        </w:rPr>
        <w:t xml:space="preserve">    </w:t>
      </w:r>
      <w:r>
        <w:rPr>
          <w:rFonts w:hint="eastAsia" w:ascii="仿宋" w:hAnsi="仿宋" w:eastAsia="仿宋" w:cs="仿宋"/>
          <w:b/>
          <w:color w:val="000000"/>
          <w:spacing w:val="-6"/>
          <w:sz w:val="32"/>
          <w:szCs w:val="32"/>
          <w:u w:val="single"/>
        </w:rPr>
        <w:t>元</w:t>
      </w:r>
      <w:r>
        <w:rPr>
          <w:rFonts w:hint="eastAsia" w:ascii="仿宋" w:hAnsi="仿宋" w:eastAsia="仿宋" w:cs="仿宋"/>
          <w:bCs/>
          <w:color w:val="000000"/>
          <w:spacing w:val="-6"/>
          <w:sz w:val="32"/>
          <w:szCs w:val="32"/>
        </w:rPr>
        <w:t>（大写：</w:t>
      </w:r>
      <w:r>
        <w:rPr>
          <w:rFonts w:hint="eastAsia" w:ascii="仿宋" w:hAnsi="仿宋" w:eastAsia="仿宋" w:cs="仿宋"/>
          <w:bCs/>
          <w:color w:val="000000"/>
          <w:spacing w:val="-6"/>
          <w:sz w:val="32"/>
          <w:szCs w:val="32"/>
          <w:u w:val="single"/>
        </w:rPr>
        <w:t xml:space="preserve">     </w:t>
      </w:r>
      <w:r>
        <w:rPr>
          <w:rFonts w:hint="eastAsia" w:ascii="仿宋" w:hAnsi="仿宋" w:eastAsia="仿宋" w:cs="仿宋"/>
          <w:bCs/>
          <w:color w:val="000000"/>
          <w:spacing w:val="-6"/>
          <w:sz w:val="32"/>
          <w:szCs w:val="32"/>
        </w:rPr>
        <w:t>），增值税率</w:t>
      </w:r>
      <w:r>
        <w:rPr>
          <w:rFonts w:hint="eastAsia" w:ascii="仿宋" w:hAnsi="仿宋" w:eastAsia="仿宋" w:cs="仿宋"/>
          <w:bCs/>
          <w:color w:val="000000"/>
          <w:spacing w:val="-6"/>
          <w:sz w:val="32"/>
          <w:szCs w:val="32"/>
          <w:u w:val="single"/>
        </w:rPr>
        <w:t xml:space="preserve">   %</w:t>
      </w:r>
      <w:r>
        <w:rPr>
          <w:rFonts w:hint="eastAsia" w:ascii="仿宋" w:hAnsi="仿宋" w:eastAsia="仿宋" w:cs="仿宋"/>
          <w:bCs/>
          <w:color w:val="000000"/>
          <w:spacing w:val="-6"/>
          <w:sz w:val="32"/>
          <w:szCs w:val="32"/>
        </w:rPr>
        <w:t>，增值税额暂定</w:t>
      </w:r>
      <w:r>
        <w:rPr>
          <w:rFonts w:hint="eastAsia" w:ascii="仿宋" w:hAnsi="仿宋" w:eastAsia="仿宋" w:cs="仿宋"/>
          <w:bCs/>
          <w:color w:val="000000"/>
          <w:spacing w:val="-6"/>
          <w:sz w:val="32"/>
          <w:szCs w:val="32"/>
          <w:u w:val="single"/>
        </w:rPr>
        <w:t xml:space="preserve">      </w:t>
      </w:r>
      <w:r>
        <w:rPr>
          <w:rFonts w:hint="eastAsia" w:ascii="仿宋" w:hAnsi="仿宋" w:eastAsia="仿宋" w:cs="仿宋"/>
          <w:bCs/>
          <w:color w:val="000000"/>
          <w:spacing w:val="-6"/>
          <w:sz w:val="32"/>
          <w:szCs w:val="32"/>
        </w:rPr>
        <w:t>（大写：</w:t>
      </w:r>
      <w:r>
        <w:rPr>
          <w:rFonts w:hint="eastAsia" w:ascii="仿宋" w:hAnsi="仿宋" w:eastAsia="仿宋" w:cs="仿宋"/>
          <w:bCs/>
          <w:color w:val="000000"/>
          <w:spacing w:val="-6"/>
          <w:sz w:val="32"/>
          <w:szCs w:val="32"/>
          <w:u w:val="single"/>
        </w:rPr>
        <w:t xml:space="preserve">     </w:t>
      </w:r>
      <w:r>
        <w:rPr>
          <w:rFonts w:hint="eastAsia" w:ascii="仿宋" w:hAnsi="仿宋" w:eastAsia="仿宋" w:cs="仿宋"/>
          <w:bCs/>
          <w:color w:val="000000"/>
          <w:spacing w:val="-6"/>
          <w:sz w:val="32"/>
          <w:szCs w:val="32"/>
        </w:rPr>
        <w:t>）。包含完成本工程施工的全部内容，</w:t>
      </w:r>
      <w:r>
        <w:rPr>
          <w:rFonts w:hint="eastAsia" w:ascii="仿宋" w:hAnsi="仿宋" w:eastAsia="仿宋" w:cs="仿宋"/>
          <w:bCs/>
          <w:color w:val="FF0000"/>
          <w:sz w:val="32"/>
          <w:szCs w:val="32"/>
          <w:lang w:val="en-US" w:eastAsia="zh-CN"/>
        </w:rPr>
        <w:t>最终结算以正式竣工图经业主第三方审核单位审核确定的工程量清单为依据且经甲方审定</w:t>
      </w:r>
      <w:r>
        <w:rPr>
          <w:rFonts w:hint="eastAsia" w:ascii="仿宋" w:hAnsi="仿宋" w:eastAsia="仿宋" w:cs="仿宋"/>
          <w:bCs/>
          <w:color w:val="FF0000"/>
          <w:spacing w:val="-6"/>
          <w:sz w:val="32"/>
          <w:szCs w:val="32"/>
          <w:lang w:val="en-US" w:eastAsia="zh-CN"/>
        </w:rPr>
        <w:t>的结算为准，</w:t>
      </w:r>
      <w:r>
        <w:rPr>
          <w:rFonts w:hint="eastAsia" w:ascii="仿宋" w:hAnsi="仿宋" w:eastAsia="仿宋" w:cs="仿宋"/>
          <w:bCs/>
          <w:color w:val="FF0000"/>
          <w:spacing w:val="-6"/>
          <w:sz w:val="32"/>
          <w:szCs w:val="32"/>
          <w:highlight w:val="none"/>
          <w:lang w:val="en-US" w:eastAsia="zh-CN"/>
        </w:rPr>
        <w:t>合同外的清单单价以双方协商确定进行结算</w:t>
      </w:r>
      <w:r>
        <w:rPr>
          <w:rFonts w:hint="eastAsia" w:ascii="仿宋" w:hAnsi="仿宋" w:eastAsia="仿宋" w:cs="仿宋"/>
          <w:bCs/>
          <w:color w:val="000000"/>
          <w:spacing w:val="-6"/>
          <w:sz w:val="32"/>
          <w:szCs w:val="32"/>
        </w:rPr>
        <w:t>。若遇国家税收政策调整，本合同依照不含税价金额结算，不含税金额不做调整，增值税率根据国家政策进行相应调整。</w:t>
      </w:r>
    </w:p>
    <w:p>
      <w:pPr>
        <w:spacing w:line="560" w:lineRule="exact"/>
        <w:ind w:firstLine="606" w:firstLineChars="197"/>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3.2乙方承包价中包含了为</w:t>
      </w:r>
      <w:r>
        <w:rPr>
          <w:rFonts w:hint="eastAsia" w:ascii="仿宋" w:hAnsi="仿宋" w:eastAsia="仿宋" w:cs="仿宋"/>
          <w:color w:val="000000"/>
          <w:spacing w:val="-6"/>
          <w:sz w:val="32"/>
          <w:szCs w:val="32"/>
          <w:lang w:val="en-US" w:eastAsia="zh-CN"/>
        </w:rPr>
        <w:t>协助甲方</w:t>
      </w:r>
      <w:r>
        <w:rPr>
          <w:rFonts w:hint="eastAsia" w:ascii="仿宋" w:hAnsi="仿宋" w:eastAsia="仿宋" w:cs="仿宋"/>
          <w:color w:val="000000"/>
          <w:spacing w:val="-6"/>
          <w:sz w:val="32"/>
          <w:szCs w:val="32"/>
        </w:rPr>
        <w:t>完成本工程所有施工项目所需的所有劳务、材料、机械设备（包括油费、过路费）、管理费、进出场费、驻地建设、保险、税费、利润等费用及合同明示或暗示的所有责任、义务和一般风险。包括未提及的与清单有关的一些隐性工作，如乙方的临时设施、施工队伍及机械设备进退场费、材料试验检测、损耗、政府部门应缴纳的相关费用、地方及政府部门关系、施工用水用电、与本工程有关的全部税费、安全生产措施费、缺陷修复、劳动安全、环境保护费用、保险及风险、交竣工内业及档案资料编制等费用。</w:t>
      </w:r>
    </w:p>
    <w:p>
      <w:pPr>
        <w:keepNext w:val="0"/>
        <w:keepLines w:val="0"/>
        <w:pageBreakBefore w:val="0"/>
        <w:kinsoku/>
        <w:wordWrap/>
        <w:overflowPunct/>
        <w:topLinePunct w:val="0"/>
        <w:bidi w:val="0"/>
        <w:adjustRightInd w:val="0"/>
        <w:snapToGrid w:val="0"/>
        <w:spacing w:line="56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 xml:space="preserve">3.3 </w:t>
      </w:r>
      <w:r>
        <w:rPr>
          <w:rFonts w:hint="eastAsia" w:ascii="仿宋" w:hAnsi="仿宋" w:eastAsia="仿宋" w:cs="仿宋"/>
          <w:spacing w:val="-6"/>
          <w:sz w:val="32"/>
          <w:szCs w:val="32"/>
          <w:lang w:val="en-US" w:eastAsia="zh-CN"/>
        </w:rPr>
        <w:t>计量支付：</w:t>
      </w:r>
    </w:p>
    <w:p>
      <w:pPr>
        <w:keepNext w:val="0"/>
        <w:keepLines w:val="0"/>
        <w:pageBreakBefore w:val="0"/>
        <w:kinsoku/>
        <w:wordWrap/>
        <w:overflowPunct/>
        <w:topLinePunct w:val="0"/>
        <w:bidi w:val="0"/>
        <w:adjustRightInd/>
        <w:snapToGrid/>
        <w:spacing w:line="560" w:lineRule="exact"/>
        <w:ind w:firstLine="616" w:firstLineChars="200"/>
        <w:textAlignment w:val="auto"/>
        <w:outlineLvl w:val="9"/>
        <w:rPr>
          <w:rFonts w:hint="eastAsia" w:ascii="仿宋" w:hAnsi="仿宋" w:eastAsia="仿宋" w:cs="仿宋"/>
          <w:color w:val="000000"/>
          <w:spacing w:val="-6"/>
          <w:sz w:val="32"/>
          <w:szCs w:val="32"/>
          <w:highlight w:val="none"/>
          <w:u w:val="none"/>
        </w:rPr>
      </w:pPr>
      <w:r>
        <w:rPr>
          <w:rFonts w:hint="eastAsia" w:ascii="仿宋" w:hAnsi="仿宋" w:eastAsia="仿宋" w:cs="仿宋"/>
          <w:color w:val="000000"/>
          <w:spacing w:val="-6"/>
          <w:sz w:val="32"/>
          <w:szCs w:val="32"/>
          <w:highlight w:val="none"/>
          <w:u w:val="none"/>
          <w:lang w:val="en-US" w:eastAsia="zh-CN"/>
        </w:rPr>
        <w:t>①原则上每月可结算一次，前月26日至本月25日为一个结算周期，并支付结算价款的85%，待工程项目交工验收合格后且</w:t>
      </w:r>
      <w:r>
        <w:rPr>
          <w:rFonts w:hint="eastAsia" w:ascii="仿宋" w:hAnsi="仿宋" w:eastAsia="仿宋" w:cs="仿宋"/>
          <w:color w:val="000000"/>
          <w:spacing w:val="-6"/>
          <w:sz w:val="32"/>
          <w:szCs w:val="32"/>
          <w:highlight w:val="none"/>
          <w:u w:val="none"/>
        </w:rPr>
        <w:t>提交完整的工程</w:t>
      </w:r>
      <w:r>
        <w:rPr>
          <w:rFonts w:hint="eastAsia" w:ascii="仿宋" w:hAnsi="仿宋" w:eastAsia="仿宋" w:cs="仿宋"/>
          <w:color w:val="000000"/>
          <w:spacing w:val="-6"/>
          <w:sz w:val="32"/>
          <w:szCs w:val="32"/>
          <w:highlight w:val="none"/>
          <w:u w:val="none"/>
          <w:lang w:val="en-US" w:eastAsia="zh-CN"/>
        </w:rPr>
        <w:t>内业</w:t>
      </w:r>
      <w:r>
        <w:rPr>
          <w:rFonts w:hint="eastAsia" w:ascii="仿宋" w:hAnsi="仿宋" w:eastAsia="仿宋" w:cs="仿宋"/>
          <w:color w:val="000000"/>
          <w:spacing w:val="-6"/>
          <w:sz w:val="32"/>
          <w:szCs w:val="32"/>
          <w:highlight w:val="none"/>
          <w:u w:val="none"/>
        </w:rPr>
        <w:t>档案资料</w:t>
      </w:r>
      <w:r>
        <w:rPr>
          <w:rFonts w:hint="eastAsia" w:ascii="仿宋" w:hAnsi="仿宋" w:eastAsia="仿宋" w:cs="仿宋"/>
          <w:color w:val="000000"/>
          <w:spacing w:val="-6"/>
          <w:sz w:val="32"/>
          <w:szCs w:val="32"/>
          <w:highlight w:val="none"/>
          <w:u w:val="none"/>
          <w:lang w:eastAsia="zh-CN"/>
        </w:rPr>
        <w:t>，</w:t>
      </w:r>
      <w:r>
        <w:rPr>
          <w:rFonts w:hint="eastAsia" w:ascii="仿宋" w:hAnsi="仿宋" w:eastAsia="仿宋" w:cs="仿宋"/>
          <w:color w:val="000000"/>
          <w:spacing w:val="-6"/>
          <w:sz w:val="32"/>
          <w:szCs w:val="32"/>
          <w:highlight w:val="none"/>
          <w:u w:val="none"/>
          <w:lang w:val="en-US" w:eastAsia="zh-CN"/>
        </w:rPr>
        <w:t>并</w:t>
      </w:r>
      <w:r>
        <w:rPr>
          <w:rFonts w:hint="eastAsia" w:ascii="仿宋" w:hAnsi="仿宋" w:eastAsia="仿宋" w:cs="仿宋"/>
          <w:color w:val="000000"/>
          <w:spacing w:val="-6"/>
          <w:sz w:val="32"/>
          <w:szCs w:val="32"/>
          <w:highlight w:val="none"/>
          <w:u w:val="none"/>
        </w:rPr>
        <w:t>经甲方审核</w:t>
      </w:r>
      <w:r>
        <w:rPr>
          <w:rFonts w:hint="eastAsia" w:ascii="仿宋" w:hAnsi="仿宋" w:eastAsia="仿宋" w:cs="仿宋"/>
          <w:color w:val="000000"/>
          <w:spacing w:val="-6"/>
          <w:sz w:val="32"/>
          <w:szCs w:val="32"/>
          <w:highlight w:val="none"/>
          <w:u w:val="none"/>
          <w:lang w:eastAsia="zh-CN"/>
        </w:rPr>
        <w:t>、</w:t>
      </w:r>
      <w:r>
        <w:rPr>
          <w:rFonts w:hint="eastAsia" w:ascii="仿宋" w:hAnsi="仿宋" w:eastAsia="仿宋" w:cs="仿宋"/>
          <w:color w:val="000000"/>
          <w:spacing w:val="-6"/>
          <w:sz w:val="32"/>
          <w:szCs w:val="32"/>
          <w:highlight w:val="none"/>
          <w:u w:val="none"/>
          <w:lang w:val="en-US" w:eastAsia="zh-CN"/>
        </w:rPr>
        <w:t>工程业主方审批</w:t>
      </w:r>
      <w:r>
        <w:rPr>
          <w:rFonts w:hint="eastAsia" w:ascii="仿宋" w:hAnsi="仿宋" w:eastAsia="仿宋" w:cs="仿宋"/>
          <w:color w:val="000000"/>
          <w:spacing w:val="-6"/>
          <w:sz w:val="32"/>
          <w:szCs w:val="32"/>
          <w:highlight w:val="none"/>
          <w:u w:val="none"/>
        </w:rPr>
        <w:t>同意后支付至工程结算款的97%。</w:t>
      </w:r>
    </w:p>
    <w:p>
      <w:pPr>
        <w:keepNext w:val="0"/>
        <w:keepLines w:val="0"/>
        <w:pageBreakBefore w:val="0"/>
        <w:kinsoku/>
        <w:wordWrap/>
        <w:overflowPunct/>
        <w:topLinePunct w:val="0"/>
        <w:bidi w:val="0"/>
        <w:adjustRightInd/>
        <w:snapToGrid/>
        <w:spacing w:line="560" w:lineRule="exact"/>
        <w:ind w:firstLine="616" w:firstLineChars="200"/>
        <w:textAlignment w:val="auto"/>
        <w:outlineLvl w:val="9"/>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sz w:val="32"/>
          <w:szCs w:val="32"/>
          <w:highlight w:val="none"/>
          <w:u w:val="none"/>
          <w:lang w:val="en-US" w:eastAsia="zh-CN"/>
        </w:rPr>
        <w:t>②</w:t>
      </w:r>
      <w:r>
        <w:rPr>
          <w:rFonts w:hint="eastAsia" w:ascii="仿宋" w:hAnsi="仿宋" w:eastAsia="仿宋" w:cs="仿宋"/>
          <w:color w:val="000000"/>
          <w:spacing w:val="-6"/>
          <w:sz w:val="32"/>
          <w:szCs w:val="32"/>
          <w:highlight w:val="none"/>
          <w:u w:val="none"/>
        </w:rPr>
        <w:t>工程结算款的3％作为工程质保金，</w:t>
      </w:r>
      <w:r>
        <w:rPr>
          <w:rFonts w:hint="eastAsia" w:ascii="仿宋" w:hAnsi="仿宋" w:eastAsia="仿宋" w:cs="仿宋"/>
          <w:color w:val="000000"/>
          <w:spacing w:val="-6"/>
          <w:kern w:val="2"/>
          <w:sz w:val="32"/>
          <w:szCs w:val="32"/>
          <w:u w:val="none"/>
          <w:lang w:val="en-US" w:eastAsia="zh-CN" w:bidi="ar-SA"/>
        </w:rPr>
        <w:t>工程缺陷责任期（自竣工验收之日起算贰年）满，并经验收合格后28天内无息退还。缺陷责任期内若成交人未尽施工责任，采购人有权委托其他单位进行处理，成交人应无条件接受采购人所委托的价款并承担一切费用。在约定的缺陷责任期满时，乙方没有完成缺陷责任的，甲方有权扣留部分质量保证金，并有权要求延长缺陷责任期，直至完成剩余工作为止。</w:t>
      </w:r>
    </w:p>
    <w:p>
      <w:pPr>
        <w:keepNext w:val="0"/>
        <w:keepLines w:val="0"/>
        <w:pageBreakBefore w:val="0"/>
        <w:kinsoku/>
        <w:wordWrap/>
        <w:overflowPunct/>
        <w:topLinePunct w:val="0"/>
        <w:bidi w:val="0"/>
        <w:adjustRightInd/>
        <w:snapToGrid/>
        <w:spacing w:line="560" w:lineRule="exact"/>
        <w:ind w:firstLine="616" w:firstLineChars="200"/>
        <w:textAlignment w:val="auto"/>
        <w:outlineLvl w:val="9"/>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③乙方应提供正式的可抵扣的增值税专用发票，甲方采用银行转账的方式支付给成交人。</w:t>
      </w:r>
    </w:p>
    <w:p>
      <w:pPr>
        <w:keepNext w:val="0"/>
        <w:keepLines w:val="0"/>
        <w:pageBreakBefore w:val="0"/>
        <w:kinsoku/>
        <w:wordWrap/>
        <w:overflowPunct/>
        <w:topLinePunct w:val="0"/>
        <w:bidi w:val="0"/>
        <w:adjustRightInd/>
        <w:snapToGrid/>
        <w:spacing w:line="560" w:lineRule="exact"/>
        <w:ind w:firstLine="616" w:firstLineChars="200"/>
        <w:textAlignment w:val="auto"/>
        <w:outlineLvl w:val="9"/>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④项目业主未支付款项的，甲方有权不向成交人支付相应结算价款，并不视为甲方违约。</w:t>
      </w:r>
    </w:p>
    <w:p>
      <w:pPr>
        <w:keepNext w:val="0"/>
        <w:keepLines w:val="0"/>
        <w:pageBreakBefore w:val="0"/>
        <w:kinsoku/>
        <w:wordWrap/>
        <w:overflowPunct/>
        <w:topLinePunct w:val="0"/>
        <w:bidi w:val="0"/>
        <w:adjustRightInd/>
        <w:snapToGrid/>
        <w:spacing w:line="560" w:lineRule="exact"/>
        <w:ind w:firstLine="616" w:firstLineChars="200"/>
        <w:textAlignment w:val="auto"/>
        <w:outlineLvl w:val="9"/>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上述结算条件为必要前提，若不满足任一条件的，顺延结算支付。</w:t>
      </w:r>
    </w:p>
    <w:p>
      <w:pPr>
        <w:keepNext w:val="0"/>
        <w:keepLines w:val="0"/>
        <w:pageBreakBefore w:val="0"/>
        <w:kinsoku/>
        <w:wordWrap/>
        <w:overflowPunct/>
        <w:topLinePunct w:val="0"/>
        <w:bidi w:val="0"/>
        <w:adjustRightInd/>
        <w:snapToGrid/>
        <w:spacing w:line="560" w:lineRule="exact"/>
        <w:ind w:firstLine="0" w:firstLineChars="0"/>
        <w:textAlignment w:val="auto"/>
        <w:outlineLvl w:val="9"/>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若国家税收政策另有调整，则依最新税收政策据实结算</w:t>
      </w:r>
    </w:p>
    <w:p>
      <w:pPr>
        <w:spacing w:line="560" w:lineRule="exact"/>
        <w:ind w:firstLine="619" w:firstLineChars="200"/>
        <w:outlineLvl w:val="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第4条 工程质量</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4.1 本工程质量标准必须达到国家现行的验评标准中规定的</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等级</w:t>
      </w:r>
      <w:r>
        <w:rPr>
          <w:rFonts w:hint="eastAsia" w:ascii="仿宋" w:hAnsi="仿宋" w:eastAsia="仿宋" w:cs="仿宋"/>
          <w:color w:val="000000"/>
          <w:spacing w:val="-6"/>
          <w:sz w:val="32"/>
          <w:szCs w:val="32"/>
          <w:lang w:eastAsia="zh-Hans"/>
        </w:rPr>
        <w:t>及业主要求</w:t>
      </w:r>
      <w:r>
        <w:rPr>
          <w:rFonts w:hint="eastAsia" w:ascii="仿宋" w:hAnsi="仿宋" w:eastAsia="仿宋" w:cs="仿宋"/>
          <w:color w:val="000000"/>
          <w:spacing w:val="-6"/>
          <w:sz w:val="32"/>
          <w:szCs w:val="32"/>
        </w:rPr>
        <w:t>。</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4.2 因乙方原因工程质量达不到规定的质量等级</w:t>
      </w:r>
      <w:r>
        <w:rPr>
          <w:rFonts w:hint="eastAsia" w:ascii="仿宋" w:hAnsi="仿宋" w:eastAsia="仿宋" w:cs="仿宋"/>
          <w:color w:val="000000"/>
          <w:spacing w:val="-6"/>
          <w:sz w:val="32"/>
          <w:szCs w:val="32"/>
          <w:lang w:eastAsia="zh-Hans"/>
        </w:rPr>
        <w:t>及业主要求</w:t>
      </w:r>
      <w:r>
        <w:rPr>
          <w:rFonts w:hint="eastAsia" w:ascii="仿宋" w:hAnsi="仿宋" w:eastAsia="仿宋" w:cs="仿宋"/>
          <w:color w:val="000000"/>
          <w:spacing w:val="-6"/>
          <w:sz w:val="32"/>
          <w:szCs w:val="32"/>
        </w:rPr>
        <w:t>，乙方必须承担甲方及业主由此产生的损失，并在甲方或监理要求的时间内无条件返修，直至质量验收合格。</w:t>
      </w: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 xml:space="preserve">第5条 现场负责人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5.1 甲方项目负责人</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，身份证号码：</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，全权代表甲方履行本合同，负责审批乙方报送的费用结算资料等文件，签发相关指令等。</w:t>
      </w:r>
      <w:r>
        <w:rPr>
          <w:rFonts w:hint="eastAsia" w:ascii="仿宋" w:hAnsi="仿宋" w:eastAsia="仿宋" w:cs="仿宋"/>
          <w:color w:val="000000"/>
          <w:spacing w:val="-6"/>
          <w:sz w:val="32"/>
          <w:szCs w:val="32"/>
        </w:rPr>
        <w:tab/>
      </w:r>
      <w:r>
        <w:rPr>
          <w:rFonts w:hint="eastAsia" w:ascii="仿宋" w:hAnsi="仿宋" w:eastAsia="仿宋" w:cs="仿宋"/>
          <w:color w:val="000000"/>
          <w:spacing w:val="-6"/>
          <w:sz w:val="32"/>
          <w:szCs w:val="32"/>
        </w:rPr>
        <w:tab/>
      </w:r>
      <w:r>
        <w:rPr>
          <w:rFonts w:hint="eastAsia" w:ascii="仿宋" w:hAnsi="仿宋" w:eastAsia="仿宋" w:cs="仿宋"/>
          <w:color w:val="000000"/>
          <w:spacing w:val="-6"/>
          <w:sz w:val="32"/>
          <w:szCs w:val="32"/>
        </w:rPr>
        <w:tab/>
      </w:r>
      <w:r>
        <w:rPr>
          <w:rFonts w:hint="eastAsia" w:ascii="仿宋" w:hAnsi="仿宋" w:eastAsia="仿宋" w:cs="仿宋"/>
          <w:color w:val="000000"/>
          <w:spacing w:val="-6"/>
          <w:sz w:val="32"/>
          <w:szCs w:val="32"/>
        </w:rPr>
        <w:tab/>
      </w:r>
      <w:r>
        <w:rPr>
          <w:rFonts w:hint="eastAsia" w:ascii="仿宋" w:hAnsi="仿宋" w:eastAsia="仿宋" w:cs="仿宋"/>
          <w:color w:val="000000"/>
          <w:spacing w:val="-6"/>
          <w:sz w:val="32"/>
          <w:szCs w:val="32"/>
        </w:rPr>
        <w:t xml:space="preserve">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5.2 乙方项目负责人</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，身份证号码：</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，全权代表乙方履行本合同，全面负责本合同执行中的有关技术、材料领取、劳务作业进度、现场管理、质量检验、安全生产、合同结算等方面的工作。</w:t>
      </w:r>
      <w:r>
        <w:rPr>
          <w:rFonts w:hint="eastAsia" w:ascii="仿宋" w:hAnsi="仿宋" w:eastAsia="仿宋" w:cs="仿宋"/>
          <w:color w:val="000000"/>
          <w:spacing w:val="-6"/>
          <w:sz w:val="32"/>
          <w:szCs w:val="32"/>
        </w:rPr>
        <w:tab/>
      </w:r>
    </w:p>
    <w:p>
      <w:pPr>
        <w:numPr>
          <w:ilvl w:val="0"/>
          <w:numId w:val="2"/>
        </w:num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bCs/>
          <w:color w:val="000000"/>
          <w:spacing w:val="-6"/>
          <w:sz w:val="32"/>
          <w:szCs w:val="32"/>
        </w:rPr>
        <w:t>甲方的权利和义务</w:t>
      </w:r>
      <w:r>
        <w:rPr>
          <w:rFonts w:hint="eastAsia" w:ascii="仿宋" w:hAnsi="仿宋" w:eastAsia="仿宋" w:cs="仿宋"/>
          <w:b/>
          <w:color w:val="000000"/>
          <w:spacing w:val="-6"/>
          <w:sz w:val="32"/>
          <w:szCs w:val="32"/>
        </w:rPr>
        <w:t xml:space="preserve"> </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6.1 负责明确乙方承包作业质量标准，根据质量考核办法对乙方承包作业质量进行考核。</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6.2 有权派代表进驻乙方作业现场，按照合同约定和作业标准规范，监督乙方合同履行情况。</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6.3 定期或不定期对合同履行情况进行检查、考核、评定，有权对乙方的工作和安全生产情况进行监督和检查。</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6.4 有权要求乙方及时进行施工范围内的应急、抢险、抢修等工作。</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6.5 如乙方不能完成本合同规定的责任和义务，或达不到质量标准，甲方有权责令返工直至达到质量要求。</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6.6 根据业主及上级有关部门指示或要求，可对乙方作业内容计划、标准提出调整要求。</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6.7 及时支付已核准的工程款。</w:t>
      </w: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 xml:space="preserve">第7条 乙方的权利和义务 </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7.1 按照合同规定的作业范围、内容和质量标准，根据有关行业技术标准、规范、规程的规定和内容进行作业。</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7.2 按照国家和上级有关部门的规范化管理的要求，建立健全各项规章制度，加强规范化管理，有关图表和职责应公开上墙。</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7.3 施工作业在任何情况下应保持施工安全，按要求做好施工现场地下管线和邻近建筑物、构造物的保护工作。</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7.4 自觉接受并积极配合甲方及业主的检查、监督工作，积极配合上级有关部门的各种检查、评比活动。</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7.5 做好抢险救灾的各项工作，积极配合甲方和有关部门做好清理现场、保持畅通等工作。</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7.6 作业现场应按照国家、省市和上级有关部门安全生产规定、要求采取有效措施。保障施工作业安全。因乙方施工作业过程中造成一切损失和人身伤害，由乙方自行承担责任。</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7.7 乙方应认真、及时、全面履行本合同，因乙方未完全履行、延迟履行或履行合同不符合质量标准的，应承担违约责任，并赔偿甲方一切经济损失。</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7.8 施工防护工作和安全施工的要求。乙方应按有关规定，采取严格的安全防护措施，根据工程需要提供和维修非夜间施工使用的照明、看守、围栏和安全标志等。如乙方未履行上述义务造成工程、财产和人身伤害，由承担全部责任及所发生的一切费用；</w:t>
      </w:r>
    </w:p>
    <w:p>
      <w:pPr>
        <w:adjustRightInd w:val="0"/>
        <w:snapToGrid w:val="0"/>
        <w:spacing w:line="560" w:lineRule="exact"/>
        <w:ind w:firstLine="481"/>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7.9 乙方有责任做好与施工有关的环境保护工作，妥善处理施工垃圾，如因此引起的处罚责任由乙方自行承担。</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7.10 乙方必须按照国家档案管理的有关规定和甲方的要求，无偿及时向甲方提供三套施工及竣工资料。乙方如未能按要求完成内业资料，甲方有权按工程完成工程款的5%进行扣款，由甲方负责完成资料，如因乙方原因造成资料不全，影响验收及移交的，甲方有权中止支付乙方工程款，待资料补齐后支付。</w:t>
      </w: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 xml:space="preserve">第8条 材料设备管理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本工程所有材料设备均由乙方采购或供应。乙方采购、供应的材料、设备应保证质量，符合设计要求，所有材料、设备应具有相应的质量合格证和必要的检验报告等产品证明。材料进场前须经甲方验收后方可进场。在工程施工过程中若因乙方使用假冒伪劣材料造成工程质量问题，乙方除赔偿甲方直接经济损失外，甲方还有权要求乙方支付相当于合同价款15%的违约金，且乙方应无条件返修至合格标准。</w:t>
      </w:r>
    </w:p>
    <w:p>
      <w:pPr>
        <w:adjustRightInd w:val="0"/>
        <w:snapToGrid w:val="0"/>
        <w:spacing w:line="560" w:lineRule="exact"/>
        <w:ind w:firstLine="619" w:firstLineChars="200"/>
        <w:rPr>
          <w:rFonts w:hint="eastAsia" w:ascii="仿宋" w:hAnsi="仿宋" w:eastAsia="仿宋" w:cs="仿宋"/>
          <w:color w:val="000000"/>
          <w:spacing w:val="-6"/>
          <w:sz w:val="32"/>
          <w:szCs w:val="32"/>
        </w:rPr>
      </w:pPr>
      <w:r>
        <w:rPr>
          <w:rFonts w:hint="eastAsia" w:ascii="仿宋" w:hAnsi="仿宋" w:eastAsia="仿宋" w:cs="仿宋"/>
          <w:b/>
          <w:color w:val="000000"/>
          <w:spacing w:val="-6"/>
          <w:sz w:val="32"/>
          <w:szCs w:val="32"/>
        </w:rPr>
        <w:t xml:space="preserve">第9条 安全文明施工及环境保护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9.1 本项目施工过程中，乙方应根据机械设备、临时用电、高空作业等相关安全操作规范，以及相关安全技术规范要求，做好施工现场安全措施工作；</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9.2 在工作场所发生的一切安全事故，皆由乙方负责承担赔偿责任（包括但不限于第三方索赔）。</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9.3 乙方的安全工作内容包括：国家有关法律法规规定应由施工单位承担安全生产责任的工作、 </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省和</w:t>
      </w:r>
      <w:r>
        <w:rPr>
          <w:rFonts w:hint="eastAsia" w:ascii="仿宋" w:hAnsi="仿宋" w:eastAsia="仿宋" w:cs="仿宋"/>
          <w:color w:val="000000"/>
          <w:spacing w:val="-6"/>
          <w:sz w:val="32"/>
          <w:szCs w:val="32"/>
          <w:u w:val="single"/>
        </w:rPr>
        <w:t xml:space="preserve">      市</w:t>
      </w:r>
      <w:r>
        <w:rPr>
          <w:rFonts w:hint="eastAsia" w:ascii="仿宋" w:hAnsi="仿宋" w:eastAsia="仿宋" w:cs="仿宋"/>
          <w:color w:val="000000"/>
          <w:spacing w:val="-6"/>
          <w:sz w:val="32"/>
          <w:szCs w:val="32"/>
        </w:rPr>
        <w:t>建设行政主管部门、安全生产管理部门的建筑施工安全与市扬尘考评办、市环保局等主管单位规定施工单位施工现场环境规定的职责工作以及甲方对建筑工程安全防护、文明施工措施有特殊要求的工作均为乙方的安全工作内容，乙方应予以执行。</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9.4 同时乙方应根据上述有关规定，购置和更新施工安全防护用具及设施、改善安全生产条件和作业环境，确保工程施工安全。</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9.5 为安全工作所需的全部费用由乙方一并计入安全防护、文明施工措施费中，此项费用已包含在合同综合单价中。</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9.6 乙方应按国家和地方有关部门的规定，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由于措施不力造成的事故责任和因此发生的费用。</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9.7 承担施工安全保卫工作及非夜间施工照明的责任和要求：在实施和完成本工程过程中，乙方应：①时刻关注和采取适当措施保障所有在场工作人员的安全，保证工程施工安全，现场施工应当保持有条不紊，避免上述人员的安全受到威胁；②施工期间，工地发生的一切安全、违法、违规事件，乙方负责处理并承担因乙方原因造成的责任。</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9.8 施工场地清洁卫生的要求：乙方应负责整个场地的安全文明卫生管理，做到文明施工、保持施工场地清洁。本工程所存施工建筑垃圾均应全部清运出现场。场地平整、场地道路、场地排水排污附属设施等，均由乙方自行负责施工，施工费用均包括在合同综合单价中。本工程的施工过程中发生的各项清理费用、临时性收费、临时性占用场地费、临时设施费和不可预见费用，均包括在合同综合单价中。若乙方不按甲方要求及时完成清理工作，甲方有权雇请他人完成，因此发生的一切费用从工程款中扣除。</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9.9 乙方应做好防尘工作,若乙方扬尘防治工作落实不力，将结合市里扬尘防治管理规定，根据情节严重予以不同程度的处理。</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9.10 对环境保护的要求：在合同履行期间，乙方应采取合理措施保护施工现场环境。对施工作业过程中可能引起的大气、水、噪音以及固体废物污染采取具体可行的防范措施。乙方应当承担因其原因引起的环境污染侵权损害赔偿责任，因上述环境污染引起纠纷而导致暂停施工的，由此增加的费用由乙方承担，因此造成工期延误的，乙方应按照本合同第17.1.2.1条的约定承担违约责任。</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9.11 在工程承包过程中，因乙方直接原因而发生的事故，均由乙方承担安全责任，乙方承担事故责任以及由此造成的一切损失和后果（包括但不限于第三方索赔），不得以其他任何理由推卸和拒绝承担责任。具体如下：</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9.11.1 财产损失：由于事故造成乙方财产损毁的，其损失由乙方自行负担；由于事故造成甲方财产损毁的，乙方应负责照价赔偿。</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9.11.2 人身伤亡：在乙方承包范围内出现工亡、事故的，乙方负责一切善后处理工作，并承担由此所发生的一切费用和赔偿。</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9.11.3 诉讼：由于事故造成人身伤亡（含与本工程相关及不相关人员）或第三者财产损失，引起争议产生诉讼的，除非法律有明确规定，乙方应独立应诉，并承担一切诉讼后果。</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9.11.4 违约损失：由于事故造成工程合同不能履行或者不能按期履行的，乙方不免除由此造成的违约责任。</w:t>
      </w: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 xml:space="preserve">第10条 合同价款调整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10.1 因非乙方原因设计变更增加新的分部分项工程量清单项目，其综合单价的确定原则：</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10.1.1 原有工程量清单中有相同分部分项工程量清单项目的，执行已有清单项目综合单价；</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10.1.2 原有工程量清单中没有相同分部分项工程量清单项目的，按照类似项目综合单价执行；</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10.1.3 原有工程量清单中没有相同或类似分部分项工程量清单项目的，其综合单价可由乙方根据有关规定编制，经甲方批准确认后，作为工程结算的依据。</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10.2 因设计变更增加或减少了原有分部分项工程量清单项目工程量，据其原有综合单价，进行价款的调整。</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10.3 因乙方自身原因导致的工程变更，其增加的费用由乙方自行承担，结算时不予调整；给甲方造成损失的，由乙方负责承担。</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10.4 乙方不得以设计变更经济签证尚未确认为由，停止、延误变更部分的施工；如发生，应承担工期延误的违约责任。</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10.5 现场工程经济签证、甲方设计变更的，上述费用在竣工结算时一并支付。</w:t>
      </w: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第11条 工程计量</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工程完工后，按施工图纸及现场实际完成并经</w:t>
      </w:r>
      <w:r>
        <w:rPr>
          <w:rFonts w:hint="eastAsia" w:ascii="仿宋" w:hAnsi="仿宋" w:eastAsia="仿宋" w:cs="仿宋"/>
          <w:color w:val="000000"/>
          <w:spacing w:val="-6"/>
          <w:sz w:val="32"/>
          <w:szCs w:val="32"/>
          <w:lang w:eastAsia="zh-Hans"/>
        </w:rPr>
        <w:t>甲方</w:t>
      </w:r>
      <w:r>
        <w:rPr>
          <w:rFonts w:hint="eastAsia" w:ascii="仿宋" w:hAnsi="仿宋" w:eastAsia="仿宋" w:cs="仿宋"/>
          <w:color w:val="000000"/>
          <w:spacing w:val="-6"/>
          <w:sz w:val="32"/>
          <w:szCs w:val="32"/>
        </w:rPr>
        <w:t xml:space="preserve">验收合格的数量进行计量。 </w:t>
      </w: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 xml:space="preserve">第12条 工程款支付 </w:t>
      </w:r>
    </w:p>
    <w:p>
      <w:pPr>
        <w:keepNext w:val="0"/>
        <w:keepLines w:val="0"/>
        <w:pageBreakBefore w:val="0"/>
        <w:kinsoku/>
        <w:wordWrap/>
        <w:overflowPunct/>
        <w:topLinePunct w:val="0"/>
        <w:bidi w:val="0"/>
        <w:adjustRightInd/>
        <w:snapToGrid/>
        <w:spacing w:line="560" w:lineRule="exact"/>
        <w:ind w:firstLine="616" w:firstLineChars="200"/>
        <w:textAlignment w:val="auto"/>
        <w:outlineLvl w:val="9"/>
        <w:rPr>
          <w:rFonts w:hint="eastAsia" w:ascii="仿宋" w:hAnsi="仿宋" w:eastAsia="仿宋" w:cs="仿宋"/>
          <w:color w:val="000000"/>
          <w:spacing w:val="-6"/>
          <w:sz w:val="32"/>
          <w:szCs w:val="32"/>
          <w:u w:val="none"/>
        </w:rPr>
      </w:pPr>
      <w:r>
        <w:rPr>
          <w:rFonts w:hint="eastAsia" w:ascii="仿宋" w:hAnsi="仿宋" w:eastAsia="仿宋" w:cs="仿宋"/>
          <w:color w:val="000000"/>
          <w:spacing w:val="-6"/>
          <w:sz w:val="32"/>
          <w:szCs w:val="32"/>
          <w:u w:val="none"/>
          <w:lang w:val="en-US" w:eastAsia="zh-CN"/>
        </w:rPr>
        <w:t>①原则上每月可结算一次，前月26日至本月25日为一个结算周期，并支付结算价款的85%，待工程项目交工验收合格后且</w:t>
      </w:r>
      <w:r>
        <w:rPr>
          <w:rFonts w:hint="eastAsia" w:ascii="仿宋" w:hAnsi="仿宋" w:eastAsia="仿宋" w:cs="仿宋"/>
          <w:color w:val="000000"/>
          <w:spacing w:val="-6"/>
          <w:sz w:val="32"/>
          <w:szCs w:val="32"/>
          <w:u w:val="none"/>
        </w:rPr>
        <w:t>提交完整的工程</w:t>
      </w:r>
      <w:r>
        <w:rPr>
          <w:rFonts w:hint="eastAsia" w:ascii="仿宋" w:hAnsi="仿宋" w:eastAsia="仿宋" w:cs="仿宋"/>
          <w:color w:val="000000"/>
          <w:spacing w:val="-6"/>
          <w:sz w:val="32"/>
          <w:szCs w:val="32"/>
          <w:u w:val="none"/>
          <w:lang w:val="en-US" w:eastAsia="zh-CN"/>
        </w:rPr>
        <w:t>内业</w:t>
      </w:r>
      <w:r>
        <w:rPr>
          <w:rFonts w:hint="eastAsia" w:ascii="仿宋" w:hAnsi="仿宋" w:eastAsia="仿宋" w:cs="仿宋"/>
          <w:color w:val="000000"/>
          <w:spacing w:val="-6"/>
          <w:sz w:val="32"/>
          <w:szCs w:val="32"/>
          <w:u w:val="none"/>
        </w:rPr>
        <w:t>档案资料</w:t>
      </w:r>
      <w:r>
        <w:rPr>
          <w:rFonts w:hint="eastAsia" w:ascii="仿宋" w:hAnsi="仿宋" w:eastAsia="仿宋" w:cs="仿宋"/>
          <w:color w:val="000000"/>
          <w:spacing w:val="-6"/>
          <w:sz w:val="32"/>
          <w:szCs w:val="32"/>
          <w:u w:val="none"/>
          <w:lang w:eastAsia="zh-CN"/>
        </w:rPr>
        <w:t>，</w:t>
      </w:r>
      <w:r>
        <w:rPr>
          <w:rFonts w:hint="eastAsia" w:ascii="仿宋" w:hAnsi="仿宋" w:eastAsia="仿宋" w:cs="仿宋"/>
          <w:color w:val="000000"/>
          <w:spacing w:val="-6"/>
          <w:sz w:val="32"/>
          <w:szCs w:val="32"/>
          <w:u w:val="none"/>
          <w:lang w:val="en-US" w:eastAsia="zh-CN"/>
        </w:rPr>
        <w:t>并</w:t>
      </w:r>
      <w:r>
        <w:rPr>
          <w:rFonts w:hint="eastAsia" w:ascii="仿宋" w:hAnsi="仿宋" w:eastAsia="仿宋" w:cs="仿宋"/>
          <w:color w:val="000000"/>
          <w:spacing w:val="-6"/>
          <w:sz w:val="32"/>
          <w:szCs w:val="32"/>
          <w:u w:val="none"/>
        </w:rPr>
        <w:t>经甲方审核</w:t>
      </w:r>
      <w:r>
        <w:rPr>
          <w:rFonts w:hint="eastAsia" w:ascii="仿宋" w:hAnsi="仿宋" w:eastAsia="仿宋" w:cs="仿宋"/>
          <w:color w:val="000000"/>
          <w:spacing w:val="-6"/>
          <w:sz w:val="32"/>
          <w:szCs w:val="32"/>
          <w:u w:val="none"/>
          <w:lang w:eastAsia="zh-CN"/>
        </w:rPr>
        <w:t>、</w:t>
      </w:r>
      <w:r>
        <w:rPr>
          <w:rFonts w:hint="eastAsia" w:ascii="仿宋" w:hAnsi="仿宋" w:eastAsia="仿宋" w:cs="仿宋"/>
          <w:color w:val="000000"/>
          <w:spacing w:val="-6"/>
          <w:sz w:val="32"/>
          <w:szCs w:val="32"/>
          <w:u w:val="none"/>
          <w:lang w:val="en-US" w:eastAsia="zh-CN"/>
        </w:rPr>
        <w:t>工程业主方审批</w:t>
      </w:r>
      <w:r>
        <w:rPr>
          <w:rFonts w:hint="eastAsia" w:ascii="仿宋" w:hAnsi="仿宋" w:eastAsia="仿宋" w:cs="仿宋"/>
          <w:color w:val="000000"/>
          <w:spacing w:val="-6"/>
          <w:sz w:val="32"/>
          <w:szCs w:val="32"/>
          <w:u w:val="none"/>
        </w:rPr>
        <w:t>同意后支付至工程结算款的97%。</w:t>
      </w:r>
    </w:p>
    <w:p>
      <w:pPr>
        <w:keepNext w:val="0"/>
        <w:keepLines w:val="0"/>
        <w:pageBreakBefore w:val="0"/>
        <w:kinsoku/>
        <w:wordWrap/>
        <w:overflowPunct/>
        <w:topLinePunct w:val="0"/>
        <w:bidi w:val="0"/>
        <w:adjustRightInd/>
        <w:snapToGrid/>
        <w:spacing w:line="560" w:lineRule="exact"/>
        <w:ind w:firstLine="616" w:firstLineChars="200"/>
        <w:textAlignment w:val="auto"/>
        <w:outlineLvl w:val="9"/>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sz w:val="32"/>
          <w:szCs w:val="32"/>
          <w:u w:val="none"/>
          <w:lang w:val="en-US" w:eastAsia="zh-CN"/>
        </w:rPr>
        <w:t>②</w:t>
      </w:r>
      <w:r>
        <w:rPr>
          <w:rFonts w:hint="eastAsia" w:ascii="仿宋" w:hAnsi="仿宋" w:eastAsia="仿宋" w:cs="仿宋"/>
          <w:color w:val="000000"/>
          <w:spacing w:val="-6"/>
          <w:sz w:val="32"/>
          <w:szCs w:val="32"/>
          <w:u w:val="none"/>
        </w:rPr>
        <w:t>工程结算款的3％作为工程质保金，</w:t>
      </w:r>
      <w:r>
        <w:rPr>
          <w:rFonts w:hint="eastAsia" w:ascii="仿宋" w:hAnsi="仿宋" w:eastAsia="仿宋" w:cs="仿宋"/>
          <w:color w:val="000000"/>
          <w:spacing w:val="-6"/>
          <w:kern w:val="2"/>
          <w:sz w:val="32"/>
          <w:szCs w:val="32"/>
          <w:u w:val="none"/>
          <w:lang w:val="en-US" w:eastAsia="zh-CN" w:bidi="ar-SA"/>
        </w:rPr>
        <w:t>工程缺陷责任期（自竣工验收之日起算贰年）满，并经验收合格后28天内无息退还。缺陷责任期内若成交人未尽施工责任，采购人有权委托其他单位进行处理，成交人应无条件接受采购人所委托的价款并承担一切费用。</w:t>
      </w:r>
    </w:p>
    <w:p>
      <w:pPr>
        <w:keepNext w:val="0"/>
        <w:keepLines w:val="0"/>
        <w:pageBreakBefore w:val="0"/>
        <w:kinsoku/>
        <w:wordWrap/>
        <w:overflowPunct/>
        <w:topLinePunct w:val="0"/>
        <w:bidi w:val="0"/>
        <w:adjustRightInd/>
        <w:snapToGrid/>
        <w:spacing w:line="560" w:lineRule="exact"/>
        <w:ind w:firstLine="616" w:firstLineChars="200"/>
        <w:textAlignment w:val="auto"/>
        <w:outlineLvl w:val="9"/>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③乙方应提供正式的可抵扣的增值税专用发票，甲方采用银行转账的方式支付给成交人。</w:t>
      </w:r>
    </w:p>
    <w:p>
      <w:pPr>
        <w:keepNext w:val="0"/>
        <w:keepLines w:val="0"/>
        <w:pageBreakBefore w:val="0"/>
        <w:kinsoku/>
        <w:wordWrap/>
        <w:overflowPunct/>
        <w:topLinePunct w:val="0"/>
        <w:bidi w:val="0"/>
        <w:adjustRightInd/>
        <w:snapToGrid/>
        <w:spacing w:line="560" w:lineRule="exact"/>
        <w:ind w:firstLine="616" w:firstLineChars="200"/>
        <w:textAlignment w:val="auto"/>
        <w:outlineLvl w:val="9"/>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④项目业主未支付款项的，甲方有权不向成交人支付相应结算价款，并不视为甲方违约。</w:t>
      </w:r>
    </w:p>
    <w:p>
      <w:pPr>
        <w:adjustRightInd w:val="0"/>
        <w:snapToGrid w:val="0"/>
        <w:spacing w:line="560" w:lineRule="exact"/>
        <w:ind w:firstLine="616" w:firstLineChars="200"/>
        <w:rPr>
          <w:rFonts w:ascii="仿宋" w:hAnsi="仿宋" w:eastAsia="仿宋" w:cs="仿宋"/>
          <w:color w:val="000000"/>
          <w:spacing w:val="-6"/>
          <w:sz w:val="32"/>
          <w:szCs w:val="32"/>
          <w:lang w:eastAsia="zh-Hans"/>
        </w:rPr>
      </w:pPr>
      <w:r>
        <w:rPr>
          <w:rFonts w:hint="eastAsia" w:ascii="仿宋" w:hAnsi="仿宋" w:eastAsia="仿宋" w:cs="仿宋"/>
          <w:color w:val="000000"/>
          <w:spacing w:val="-6"/>
          <w:sz w:val="32"/>
          <w:szCs w:val="32"/>
          <w:lang w:val="en-US" w:eastAsia="zh-CN"/>
        </w:rPr>
        <w:t>⑤</w:t>
      </w:r>
      <w:r>
        <w:rPr>
          <w:rFonts w:hint="eastAsia" w:ascii="仿宋" w:hAnsi="仿宋" w:eastAsia="仿宋" w:cs="仿宋"/>
          <w:color w:val="000000"/>
          <w:spacing w:val="-6"/>
          <w:sz w:val="32"/>
          <w:szCs w:val="32"/>
        </w:rPr>
        <w:t>包括但不限于</w:t>
      </w:r>
      <w:r>
        <w:rPr>
          <w:rFonts w:hint="eastAsia" w:ascii="仿宋" w:hAnsi="仿宋" w:eastAsia="仿宋" w:cs="仿宋"/>
          <w:color w:val="000000"/>
          <w:spacing w:val="-6"/>
          <w:sz w:val="32"/>
          <w:szCs w:val="32"/>
          <w:lang w:eastAsia="zh-Hans"/>
        </w:rPr>
        <w:t>因乙方原因产生</w:t>
      </w:r>
      <w:r>
        <w:rPr>
          <w:rFonts w:ascii="仿宋" w:hAnsi="仿宋" w:eastAsia="仿宋" w:cs="仿宋"/>
          <w:color w:val="000000"/>
          <w:spacing w:val="-6"/>
          <w:sz w:val="32"/>
          <w:szCs w:val="32"/>
          <w:lang w:eastAsia="zh-Hans"/>
        </w:rPr>
        <w:t>的赔偿、罚款</w:t>
      </w:r>
      <w:r>
        <w:rPr>
          <w:rFonts w:hint="eastAsia" w:ascii="仿宋" w:hAnsi="仿宋" w:eastAsia="仿宋" w:cs="仿宋"/>
          <w:color w:val="000000"/>
          <w:spacing w:val="-6"/>
          <w:sz w:val="32"/>
          <w:szCs w:val="32"/>
        </w:rPr>
        <w:t>、</w:t>
      </w:r>
      <w:r>
        <w:rPr>
          <w:rFonts w:ascii="仿宋" w:hAnsi="仿宋" w:eastAsia="仿宋" w:cs="仿宋"/>
          <w:color w:val="000000"/>
          <w:spacing w:val="-6"/>
          <w:sz w:val="32"/>
          <w:szCs w:val="32"/>
          <w:lang w:eastAsia="zh-Hans"/>
        </w:rPr>
        <w:t>违约金</w:t>
      </w:r>
      <w:r>
        <w:rPr>
          <w:rFonts w:hint="eastAsia" w:ascii="仿宋" w:hAnsi="仿宋" w:eastAsia="仿宋" w:cs="仿宋"/>
          <w:color w:val="000000"/>
          <w:spacing w:val="-6"/>
          <w:sz w:val="32"/>
          <w:szCs w:val="32"/>
        </w:rPr>
        <w:t>、诉讼费、鉴定费、公证费、律师费</w:t>
      </w:r>
      <w:r>
        <w:rPr>
          <w:rFonts w:ascii="仿宋" w:hAnsi="仿宋" w:eastAsia="仿宋" w:cs="仿宋"/>
          <w:color w:val="000000"/>
          <w:spacing w:val="-6"/>
          <w:sz w:val="32"/>
          <w:szCs w:val="32"/>
          <w:lang w:eastAsia="zh-Hans"/>
        </w:rPr>
        <w:t>等</w:t>
      </w:r>
      <w:r>
        <w:rPr>
          <w:rFonts w:hint="eastAsia" w:ascii="仿宋" w:hAnsi="仿宋" w:eastAsia="仿宋" w:cs="仿宋"/>
          <w:color w:val="000000"/>
          <w:spacing w:val="-6"/>
          <w:sz w:val="32"/>
          <w:szCs w:val="32"/>
        </w:rPr>
        <w:t>费用及甲方代为履行的相关费用</w:t>
      </w:r>
      <w:r>
        <w:rPr>
          <w:rFonts w:ascii="仿宋" w:hAnsi="仿宋" w:eastAsia="仿宋" w:cs="仿宋"/>
          <w:color w:val="000000"/>
          <w:spacing w:val="-6"/>
          <w:sz w:val="32"/>
          <w:szCs w:val="32"/>
          <w:lang w:eastAsia="zh-Hans"/>
        </w:rPr>
        <w:t>，甲方有权从最近一笔付款中扣除相应金额，如果最近一笔付款不足以抵扣金额的，则可从下一笔付款</w:t>
      </w:r>
      <w:r>
        <w:rPr>
          <w:rFonts w:hint="eastAsia" w:ascii="仿宋" w:hAnsi="仿宋" w:eastAsia="仿宋" w:cs="仿宋"/>
          <w:color w:val="000000"/>
          <w:spacing w:val="-6"/>
          <w:sz w:val="32"/>
          <w:szCs w:val="32"/>
          <w:lang w:eastAsia="zh-Hans"/>
        </w:rPr>
        <w:t>或最终结算款</w:t>
      </w:r>
      <w:r>
        <w:rPr>
          <w:rFonts w:ascii="仿宋" w:hAnsi="仿宋" w:eastAsia="仿宋" w:cs="仿宋"/>
          <w:color w:val="000000"/>
          <w:spacing w:val="-6"/>
          <w:sz w:val="32"/>
          <w:szCs w:val="32"/>
          <w:lang w:eastAsia="zh-Hans"/>
        </w:rPr>
        <w:t>中继续扣除。</w:t>
      </w:r>
    </w:p>
    <w:p>
      <w:pPr>
        <w:keepNext w:val="0"/>
        <w:keepLines w:val="0"/>
        <w:pageBreakBefore w:val="0"/>
        <w:kinsoku/>
        <w:wordWrap/>
        <w:overflowPunct/>
        <w:topLinePunct w:val="0"/>
        <w:bidi w:val="0"/>
        <w:adjustRightInd/>
        <w:snapToGrid/>
        <w:spacing w:line="560" w:lineRule="exact"/>
        <w:ind w:firstLine="616" w:firstLineChars="200"/>
        <w:textAlignment w:val="auto"/>
        <w:outlineLvl w:val="9"/>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上述结算条件为必要前提，若不满足任一条件的，顺延结算支付。</w:t>
      </w:r>
    </w:p>
    <w:p>
      <w:pPr>
        <w:keepNext w:val="0"/>
        <w:keepLines w:val="0"/>
        <w:pageBreakBefore w:val="0"/>
        <w:kinsoku/>
        <w:wordWrap/>
        <w:overflowPunct/>
        <w:topLinePunct w:val="0"/>
        <w:bidi w:val="0"/>
        <w:adjustRightInd/>
        <w:snapToGrid/>
        <w:spacing w:line="560" w:lineRule="exact"/>
        <w:ind w:firstLine="0" w:firstLineChars="0"/>
        <w:textAlignment w:val="auto"/>
        <w:outlineLvl w:val="9"/>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若国家税收政策另有调整，则依最新税收政策据实结算。</w:t>
      </w:r>
    </w:p>
    <w:p>
      <w:pPr>
        <w:pStyle w:val="13"/>
        <w:rPr>
          <w:lang w:eastAsia="zh-Hans"/>
        </w:rPr>
      </w:pP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 xml:space="preserve">第13条 竣工验收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13.1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返工，不延长工期，并承担由此导致的甲方的相关损失。竣工验收时，业主、监理等相关方提出的工程质量缺陷，乙方应无偿维修，并承担由此给甲方造成的相关损失，不因先期已经甲方验收而减轻乙方责任。</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13.2 乙方应配合甲方对其工作进行的初步验收及工程竣工验收；甲方或施工场地内第三方的工作必须乙方配合时，乙方应按甲方的指令予以配合。</w:t>
      </w: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第14条 保险</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bCs/>
          <w:color w:val="000000"/>
          <w:spacing w:val="-6"/>
          <w:sz w:val="32"/>
          <w:szCs w:val="32"/>
        </w:rPr>
        <w:t>14.1 乙方</w:t>
      </w:r>
      <w:r>
        <w:rPr>
          <w:rFonts w:hint="eastAsia" w:ascii="仿宋" w:hAnsi="仿宋" w:eastAsia="仿宋" w:cs="仿宋"/>
          <w:color w:val="000000"/>
          <w:spacing w:val="-6"/>
          <w:sz w:val="32"/>
          <w:szCs w:val="32"/>
        </w:rPr>
        <w:t>必须为施工人员办理保险，并将相关保单材料上报给甲方。</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14.2 保险事故发生时，甲、乙双方有责任采取必要的措施减少损失。</w:t>
      </w: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第15条 缺陷责任期与质保责任</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15.1缺陷责任期：工程竣工验收合格并交付之日起</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年。</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15.2质保责任为：①合同工程量清单上及施工中予以变更的的装修、修缮项目，乙方应当在接到修理通知之日起24小时内派人修理。乙方不在约定期限内派人修理的，甲方可以委托他人修理。修理费用从工程质量保证金内扣除。②发生须紧急抢修事故的，乙方在接到事故通知后，应当立即到达事故现场抢修。因乙方未及时到场抢修所造成的损失，乙方应承担损害赔偿责任。③对于涉及结构安全的质量问题，应当按照《房屋建筑工程质量保修办法》的规定，立即向当地建设行政主管部门报告，采取安全防范措施；由原设计单位或者具有相应资质等级的设计单位提出保修方案，乙方实施保修。④在国家规定的工程合理使用期限内，乙方确保地基基础工程和主体工程结构的质量。因乙方原因致使工程在合理使用期限内造成人身和财产损害的，乙方应承担损害赔偿责任。⑤质量保修完成后，由甲方组织验收。</w:t>
      </w:r>
    </w:p>
    <w:p>
      <w:pPr>
        <w:keepNext w:val="0"/>
        <w:keepLines w:val="0"/>
        <w:pageBreakBefore w:val="0"/>
        <w:kinsoku/>
        <w:wordWrap/>
        <w:overflowPunct/>
        <w:topLinePunct w:val="0"/>
        <w:bidi w:val="0"/>
        <w:adjustRightInd w:val="0"/>
        <w:snapToGrid w:val="0"/>
        <w:spacing w:line="560" w:lineRule="exact"/>
        <w:ind w:firstLine="616" w:firstLineChars="200"/>
        <w:textAlignment w:val="auto"/>
        <w:rPr>
          <w:rFonts w:hint="eastAsia" w:ascii="仿宋" w:hAnsi="仿宋" w:eastAsia="仿宋" w:cs="仿宋"/>
          <w:b w:val="0"/>
          <w:color w:val="000000"/>
          <w:spacing w:val="-6"/>
          <w:sz w:val="32"/>
          <w:szCs w:val="32"/>
        </w:rPr>
      </w:pPr>
      <w:r>
        <w:rPr>
          <w:rFonts w:hint="eastAsia" w:ascii="仿宋" w:hAnsi="仿宋" w:eastAsia="仿宋" w:cs="仿宋"/>
          <w:color w:val="000000"/>
          <w:spacing w:val="-6"/>
          <w:sz w:val="32"/>
          <w:szCs w:val="32"/>
          <w:highlight w:val="none"/>
          <w:lang w:val="en-US" w:eastAsia="zh-CN"/>
        </w:rPr>
        <w:t xml:space="preserve">15.3 </w:t>
      </w:r>
      <w:r>
        <w:rPr>
          <w:rFonts w:hint="eastAsia" w:ascii="仿宋" w:hAnsi="仿宋" w:eastAsia="仿宋" w:cs="仿宋"/>
          <w:color w:val="000000"/>
          <w:spacing w:val="-6"/>
          <w:sz w:val="32"/>
          <w:szCs w:val="32"/>
          <w:highlight w:val="none"/>
        </w:rPr>
        <w:t>缺陷责任期内若成交人未尽施工责任，</w:t>
      </w:r>
      <w:r>
        <w:rPr>
          <w:rFonts w:hint="eastAsia" w:ascii="仿宋" w:hAnsi="仿宋" w:eastAsia="仿宋" w:cs="仿宋"/>
          <w:color w:val="000000"/>
          <w:spacing w:val="-6"/>
          <w:sz w:val="32"/>
          <w:szCs w:val="32"/>
          <w:highlight w:val="none"/>
          <w:lang w:val="en-US" w:eastAsia="zh-CN"/>
        </w:rPr>
        <w:t>甲方</w:t>
      </w:r>
      <w:r>
        <w:rPr>
          <w:rFonts w:hint="eastAsia" w:ascii="仿宋" w:hAnsi="仿宋" w:eastAsia="仿宋" w:cs="仿宋"/>
          <w:color w:val="000000"/>
          <w:spacing w:val="-6"/>
          <w:sz w:val="32"/>
          <w:szCs w:val="32"/>
          <w:highlight w:val="none"/>
        </w:rPr>
        <w:t>有权委托其他单位进行处理，成交人应无条件接受采购人所委托的价款并承担一切费用。在约定的缺陷责任期满时。</w:t>
      </w:r>
      <w:r>
        <w:rPr>
          <w:rFonts w:hint="eastAsia" w:ascii="仿宋" w:hAnsi="仿宋" w:eastAsia="仿宋" w:cs="仿宋"/>
          <w:color w:val="000000"/>
          <w:spacing w:val="-6"/>
          <w:sz w:val="32"/>
          <w:szCs w:val="32"/>
          <w:highlight w:val="none"/>
          <w:lang w:val="en-US" w:eastAsia="zh-CN"/>
        </w:rPr>
        <w:t>乙方</w:t>
      </w:r>
      <w:r>
        <w:rPr>
          <w:rFonts w:hint="eastAsia" w:ascii="仿宋" w:hAnsi="仿宋" w:eastAsia="仿宋" w:cs="仿宋"/>
          <w:color w:val="000000"/>
          <w:spacing w:val="-6"/>
          <w:sz w:val="32"/>
          <w:szCs w:val="32"/>
          <w:highlight w:val="none"/>
        </w:rPr>
        <w:t>没有完成缺陷责任的，</w:t>
      </w:r>
      <w:r>
        <w:rPr>
          <w:rFonts w:hint="eastAsia" w:ascii="仿宋" w:hAnsi="仿宋" w:eastAsia="仿宋" w:cs="仿宋"/>
          <w:color w:val="000000"/>
          <w:spacing w:val="-6"/>
          <w:sz w:val="32"/>
          <w:szCs w:val="32"/>
          <w:highlight w:val="none"/>
          <w:lang w:val="en-US" w:eastAsia="zh-CN"/>
        </w:rPr>
        <w:t>甲方</w:t>
      </w:r>
      <w:r>
        <w:rPr>
          <w:rFonts w:hint="eastAsia" w:ascii="仿宋" w:hAnsi="仿宋" w:eastAsia="仿宋" w:cs="仿宋"/>
          <w:color w:val="000000"/>
          <w:spacing w:val="-6"/>
          <w:sz w:val="32"/>
          <w:szCs w:val="32"/>
          <w:highlight w:val="none"/>
        </w:rPr>
        <w:t>有权扣留部分质量保证金，并有权要求延长缺陷责任期，直至完成剩余工作为止。</w:t>
      </w:r>
    </w:p>
    <w:p>
      <w:pPr>
        <w:pStyle w:val="13"/>
        <w:rPr>
          <w:rFonts w:hint="eastAsia"/>
        </w:rPr>
      </w:pP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第16条 不可抗力</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16.1 本合同中不可抗力的定义与总包合同中的定义相同。</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16.2 不可抗力事件发生后，乙方应立即通知甲方项目经理，并在力所能及的条件下迅速采取措施，尽力减少损失，甲方应协助乙方采取措施。甲方项目经理认为乙方应当暂停工作，乙方应暂停工作。不可抗力事件结束后48小时内乙方向甲方项目经理通报受害情况和损失情况，及预计清理和修复的费用。不可抗力事件持续发生，乙方应每隔7天向甲方项目经理通报一次受害情况。不可抗力结束后14天内，乙方应向甲方项目经理提交清理和修复费用的正式报告和有关资料。</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16.3 因不可抗力事件导致的费用和延误的工作时间由双方按以下办法分别承担：</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16.3.1 工程本身的损害和财产损失以及运至施工场地用于劳务作业的材料和待安装的设备的损害按归属各自承担；</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16.3.2 因乙方错过导致人员伤亡的由乙方负责（包括但不限于第三方索赔），并承担相应费用；</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16.3.3 乙方自有机械设备损坏及停工损失，由乙方自行承担；</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16.3.4 甲方提供给乙方使用的机械设备损坏，由甲方承担，但停工损失由乙方自行承担；</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16.3.5 停工期间，乙方应甲方项目经理要求留在施工场地的必要的管理人员及保卫人员的费用由甲方承担；</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16.3.6 工程所需清理、修复费用，由甲方承担；</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16.3.7 延误的工作时间相应顺延。</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16.4 因合同一方迟延履行合同后发生不可抗力的，不能免除迟延履行方的相应责任。</w:t>
      </w: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 xml:space="preserve">第17条 违约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17.1 违约责任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17.1.1 甲方的违约责任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17.1.1.1 因甲方责任而造成工程延期的，合同工期顺延。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17.1.2 乙方的违约责任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17.1.2.1 </w:t>
      </w:r>
      <w:r>
        <w:rPr>
          <w:rFonts w:hint="eastAsia" w:ascii="仿宋" w:hAnsi="仿宋" w:eastAsia="仿宋" w:cs="仿宋"/>
          <w:b/>
          <w:bCs/>
          <w:color w:val="000000"/>
          <w:spacing w:val="-6"/>
          <w:sz w:val="32"/>
          <w:szCs w:val="32"/>
        </w:rPr>
        <w:t>乙方不能按合同规定的工期竣工，应当承担逾期竣工的责任，每天按合同价款的万分之五向甲方支付违约金。</w:t>
      </w:r>
      <w:r>
        <w:rPr>
          <w:rFonts w:hint="eastAsia" w:ascii="仿宋" w:hAnsi="仿宋" w:eastAsia="仿宋" w:cs="仿宋"/>
          <w:color w:val="000000"/>
          <w:spacing w:val="-6"/>
          <w:sz w:val="32"/>
          <w:szCs w:val="32"/>
        </w:rPr>
        <w:t xml:space="preserve">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17.1.2.2 施工质量达不到设计和规范要求的，甲方有权要求乙方支付相当于合同价款3%的违约金，并有权要求乙方返工或返修，其费用由乙方承担，因乙方过错导致工期延误的，乙方还应按照本合同第17.1.2.1条的约定承担违约责任。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17.1.2.3 若合同期内乙方累计 3 次以上（含3次）拒绝或怠于按照业主或甲方要求整改的，甲方有权单方解除合同并要求乙方由此给甲方造成的损失。</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17.1.2.4 因乙方责任而导致工程不能继续施工的，甲方有权提出解除合同，乙方应向甲方支付合同价款</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 xml:space="preserve">%的违约金，同时，由此造成的经济损失由乙方承担。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17.2 违约处理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17.2.1 一方违约使合同不能继续履行的，另一方可以提出终止或解除合同，但必须以书面形式提前7天通知对方。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17.2.2 本合同签订后，非法定或约定事由的出现，任何一方不得擅自解除合同，擅自解除合同的，应支付对方合同总价10%的违约金并赔偿相应的损失。</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17.2.3 当合同中止或解除时，乙方应在7天内保护好施工现场。因乙方保管不善而造成工程损失的，由乙方承担责任。 </w:t>
      </w:r>
    </w:p>
    <w:p>
      <w:pPr>
        <w:adjustRightInd w:val="0"/>
        <w:snapToGrid w:val="0"/>
        <w:spacing w:line="560" w:lineRule="exact"/>
        <w:ind w:firstLine="616" w:firstLineChars="200"/>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17.2.4 如因一方违约而未能履行合同的，违约方在承担违约责任后仍应继续履行合同。 </w:t>
      </w:r>
    </w:p>
    <w:p>
      <w:pPr>
        <w:adjustRightInd w:val="0"/>
        <w:snapToGrid w:val="0"/>
        <w:spacing w:line="560" w:lineRule="exact"/>
        <w:rPr>
          <w:rFonts w:hint="eastAsia" w:ascii="仿宋" w:hAnsi="仿宋" w:eastAsia="仿宋" w:cs="仿宋"/>
          <w:color w:val="000000"/>
          <w:spacing w:val="-6"/>
          <w:sz w:val="32"/>
          <w:szCs w:val="32"/>
        </w:rPr>
      </w:pPr>
      <w:r>
        <w:rPr>
          <w:rFonts w:hint="eastAsia" w:ascii="仿宋" w:hAnsi="仿宋" w:eastAsia="仿宋" w:cs="仿宋"/>
          <w:b/>
          <w:color w:val="000000"/>
          <w:spacing w:val="-6"/>
          <w:sz w:val="32"/>
          <w:szCs w:val="32"/>
        </w:rPr>
        <w:t>第18条 索赔</w:t>
      </w:r>
    </w:p>
    <w:p>
      <w:pPr>
        <w:widowControl/>
        <w:spacing w:line="560" w:lineRule="exact"/>
        <w:ind w:firstLine="640" w:firstLineChars="200"/>
        <w:jc w:val="left"/>
        <w:rPr>
          <w:rFonts w:hint="eastAsia" w:ascii="仿宋" w:hAnsi="仿宋" w:eastAsia="仿宋" w:cs="仿宋"/>
          <w:color w:val="000000"/>
          <w:sz w:val="32"/>
          <w:szCs w:val="32"/>
          <w:lang w:eastAsia="zh-Hans"/>
        </w:rPr>
      </w:pPr>
      <w:r>
        <w:rPr>
          <w:rFonts w:hint="eastAsia" w:ascii="仿宋" w:hAnsi="仿宋" w:eastAsia="仿宋" w:cs="仿宋"/>
          <w:color w:val="000000"/>
          <w:sz w:val="32"/>
          <w:szCs w:val="32"/>
        </w:rPr>
        <w:t>18.1 甲方根据总(分)包合同向业主递交索赔意向通知或其它资料时，乙方应予以积极配合，保持并出示相应资料，以便甲方能遵守总(分)包合同。</w:t>
      </w:r>
    </w:p>
    <w:p>
      <w:pPr>
        <w:widowControl/>
        <w:spacing w:line="560" w:lineRule="exact"/>
        <w:ind w:firstLine="640" w:firstLineChars="200"/>
        <w:jc w:val="left"/>
        <w:rPr>
          <w:rFonts w:ascii="仿宋" w:hAnsi="仿宋" w:eastAsia="仿宋" w:cs="仿宋"/>
          <w:color w:val="000000"/>
          <w:sz w:val="32"/>
          <w:szCs w:val="32"/>
          <w:lang w:eastAsia="zh-Hans"/>
        </w:rPr>
      </w:pPr>
      <w:r>
        <w:rPr>
          <w:rFonts w:hint="eastAsia" w:ascii="仿宋" w:hAnsi="仿宋" w:eastAsia="仿宋" w:cs="仿宋"/>
          <w:color w:val="000000"/>
          <w:sz w:val="32"/>
          <w:szCs w:val="32"/>
        </w:rPr>
        <w:t>18.2 在作业实施过程中，如乙方遇到不利外部条件等根据总(分)包合同可以索赔的情形出现，则甲方应该采取一切合理步骤，向业主主张追加付款或延长工期。当索赔成功后，甲方应该将索赔所得的相应部分转交给乙方。</w:t>
      </w:r>
      <w:r>
        <w:rPr>
          <w:rFonts w:hint="eastAsia" w:ascii="仿宋" w:hAnsi="仿宋" w:eastAsia="仿宋" w:cs="仿宋"/>
          <w:color w:val="000000"/>
          <w:sz w:val="32"/>
          <w:szCs w:val="32"/>
          <w:lang w:eastAsia="zh-Hans"/>
        </w:rPr>
        <w:t>如索赔不成功</w:t>
      </w:r>
      <w:r>
        <w:rPr>
          <w:rFonts w:ascii="仿宋" w:hAnsi="仿宋" w:eastAsia="仿宋" w:cs="仿宋"/>
          <w:color w:val="000000"/>
          <w:sz w:val="32"/>
          <w:szCs w:val="32"/>
          <w:lang w:eastAsia="zh-Hans"/>
        </w:rPr>
        <w:t>，</w:t>
      </w:r>
      <w:r>
        <w:rPr>
          <w:rFonts w:hint="eastAsia" w:ascii="仿宋" w:hAnsi="仿宋" w:eastAsia="仿宋" w:cs="仿宋"/>
          <w:color w:val="000000"/>
          <w:sz w:val="32"/>
          <w:szCs w:val="32"/>
          <w:lang w:eastAsia="zh-Hans"/>
        </w:rPr>
        <w:t>乙方无权向甲方要求承担索赔责任</w:t>
      </w:r>
      <w:r>
        <w:rPr>
          <w:rFonts w:ascii="仿宋" w:hAnsi="仿宋" w:eastAsia="仿宋" w:cs="仿宋"/>
          <w:color w:val="000000"/>
          <w:sz w:val="32"/>
          <w:szCs w:val="32"/>
          <w:lang w:eastAsia="zh-Hans"/>
        </w:rPr>
        <w:t>。</w:t>
      </w:r>
    </w:p>
    <w:p>
      <w:pPr>
        <w:widowControl/>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18.3 当本合同的一方向另一方提出索赔时，应有正当的索赔理由，并有索赔事件发生时有效的相应证据。</w:t>
      </w:r>
    </w:p>
    <w:p>
      <w:pPr>
        <w:widowControl/>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18.4 甲方未按约定履行自己的各项义务或发生错误，以及应由甲方承担责任的其他情况，造成工作时间延误和乙方不能及时得到合同报酬及乙方的其他经济损失，乙方可按下列程序以书面形式向甲方索赔：</w:t>
      </w:r>
    </w:p>
    <w:p>
      <w:pPr>
        <w:widowControl/>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18.4.1 索赔事件发生后21天内，向甲方发出索赔意向通知；</w:t>
      </w:r>
    </w:p>
    <w:p>
      <w:pPr>
        <w:widowControl/>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18.4.2 发出索赔意向通知后21天内，向甲方提出延长工作时间和(或)补偿经济损失的索赔报告及有关资料；</w:t>
      </w:r>
    </w:p>
    <w:p>
      <w:pPr>
        <w:widowControl/>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18.4.3 甲方在收到乙方送交的索赔报告和有关资料后，于21天内给予答复，或要求乙方进一步补充索赔理由和证据；</w:t>
      </w:r>
    </w:p>
    <w:p>
      <w:pPr>
        <w:widowControl/>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18.4.4 甲方在收到乙方送交的索赔报告和有关资料后21天内未予答复或未对乙方作进一步要求，视为该项索赔已经认可；</w:t>
      </w:r>
    </w:p>
    <w:p>
      <w:pPr>
        <w:widowControl/>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18.4.5 当该项索赔事件持续进行时，乙方应当阶段性地向甲方发出索赔意向，在索赔事件终了后21天内，向甲方送交索赔的有关资料和最终索赔报告。索赔答复程序与18.4.3、18.4.4规定相同。</w:t>
      </w:r>
    </w:p>
    <w:p>
      <w:pPr>
        <w:widowControl/>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18.4.6 乙方未按约定履行自己的各项义务或发生错误，给甲方造成经济损失，甲方可按上述程序和时限以书面形式向乙方索赔。</w:t>
      </w: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 xml:space="preserve">第19条 争议解决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合同在履行过程中发生争议时，双方应本着公平、合理的原则，及时协商处理。协商不成的，任何一方均有权向工程所在地的人民法院提起诉讼。  </w:t>
      </w:r>
    </w:p>
    <w:p>
      <w:pPr>
        <w:adjustRightInd w:val="0"/>
        <w:snapToGrid w:val="0"/>
        <w:spacing w:line="560" w:lineRule="exact"/>
        <w:ind w:firstLine="619" w:firstLineChars="200"/>
        <w:rPr>
          <w:rFonts w:hint="eastAsia" w:ascii="仿宋" w:hAnsi="仿宋" w:eastAsia="仿宋" w:cs="仿宋"/>
          <w:bCs/>
          <w:spacing w:val="-6"/>
          <w:sz w:val="32"/>
          <w:szCs w:val="32"/>
        </w:rPr>
      </w:pPr>
      <w:r>
        <w:rPr>
          <w:rFonts w:hint="eastAsia" w:ascii="仿宋" w:hAnsi="仿宋" w:eastAsia="仿宋" w:cs="仿宋"/>
          <w:b/>
          <w:spacing w:val="-6"/>
          <w:sz w:val="32"/>
          <w:szCs w:val="32"/>
        </w:rPr>
        <w:t>第20条 通知与送达</w:t>
      </w:r>
      <w:r>
        <w:rPr>
          <w:rFonts w:hint="eastAsia" w:ascii="仿宋" w:hAnsi="仿宋" w:eastAsia="仿宋" w:cs="仿宋"/>
          <w:bCs/>
          <w:spacing w:val="-6"/>
          <w:sz w:val="32"/>
          <w:szCs w:val="32"/>
        </w:rPr>
        <w:t xml:space="preserve"> </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 xml:space="preserve">20.1本协议项下或与本协议有关的所有通知均应以中文书就，并以传真、专人递送、快递或挂号邮件方式，按下述地址向有关方送达。 </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甲方: 福建省高速市政工程有限公司</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负责人或联系人：</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 xml:space="preserve">通讯地址： </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邮政编码：</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电话：</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 xml:space="preserve">乙方: </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负责人或联系人：</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 xml:space="preserve">通讯地址： </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邮政编码：</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电话：</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20.2通知在下列时间视为送达：若以传真方式发送，在发送通知的传真机以传送报告形式确认发送成功之时视为送达；若以专人递送、快递方式发送，以收件人签收之时视为送达；或若以邮资预付的挂号邮件方式递送，以投邮后第5日视为送达。</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20.3任一方变更通讯地址的应及时以书面方式通知对方，对方在未得到正式通知之前，将有关文件送达该方原地址即视为已送达。</w:t>
      </w:r>
    </w:p>
    <w:p>
      <w:pPr>
        <w:adjustRightInd w:val="0"/>
        <w:snapToGrid w:val="0"/>
        <w:spacing w:line="560" w:lineRule="exact"/>
        <w:ind w:firstLine="616"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20.4各方一致同意将本条所列地址作为仲裁和/或诉讼（如有）文书的送达地址。</w:t>
      </w:r>
    </w:p>
    <w:p>
      <w:pPr>
        <w:spacing w:line="560" w:lineRule="exact"/>
        <w:rPr>
          <w:rFonts w:hint="eastAsia" w:ascii="仿宋" w:hAnsi="仿宋" w:eastAsia="仿宋" w:cs="仿宋"/>
          <w:color w:val="FF0000"/>
          <w:spacing w:val="-6"/>
          <w:sz w:val="32"/>
          <w:szCs w:val="32"/>
        </w:rPr>
      </w:pP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 xml:space="preserve">第21条 合同生效与终止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本合同自甲、乙双方法定代表人签字（或签章）并盖双方单位公章（或合同专用章）之日起生效。工程正式交验并质量缺陷期满后，甲方按最终计量的金额将费用支付完毕即告终止。 </w:t>
      </w:r>
    </w:p>
    <w:p>
      <w:pPr>
        <w:spacing w:line="560" w:lineRule="exact"/>
        <w:rPr>
          <w:rFonts w:hint="eastAsia" w:ascii="仿宋" w:hAnsi="仿宋" w:eastAsia="仿宋" w:cs="仿宋"/>
          <w:color w:val="FF0000"/>
          <w:spacing w:val="-6"/>
          <w:sz w:val="32"/>
          <w:szCs w:val="32"/>
        </w:rPr>
      </w:pP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 xml:space="preserve">第22条 补充协议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本合同未尽事宜，双方可以签订补充协议，补充协议与本合同具有同等的法律效力。 </w:t>
      </w:r>
    </w:p>
    <w:p>
      <w:pPr>
        <w:adjustRightInd w:val="0"/>
        <w:snapToGrid w:val="0"/>
        <w:spacing w:line="560" w:lineRule="exact"/>
        <w:ind w:firstLine="619" w:firstLineChars="200"/>
        <w:rPr>
          <w:rFonts w:hint="eastAsia" w:ascii="仿宋" w:hAnsi="仿宋" w:eastAsia="仿宋" w:cs="仿宋"/>
          <w:b/>
          <w:color w:val="000000"/>
          <w:spacing w:val="-6"/>
          <w:sz w:val="32"/>
          <w:szCs w:val="32"/>
        </w:rPr>
      </w:pPr>
      <w:r>
        <w:rPr>
          <w:rFonts w:hint="eastAsia" w:ascii="仿宋" w:hAnsi="仿宋" w:eastAsia="仿宋" w:cs="仿宋"/>
          <w:b/>
          <w:color w:val="000000"/>
          <w:spacing w:val="-6"/>
          <w:sz w:val="32"/>
          <w:szCs w:val="32"/>
        </w:rPr>
        <w:t xml:space="preserve">第23条 合同份数 </w:t>
      </w:r>
    </w:p>
    <w:p>
      <w:pPr>
        <w:adjustRightInd w:val="0"/>
        <w:snapToGrid w:val="0"/>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本合同共</w:t>
      </w:r>
      <w:r>
        <w:rPr>
          <w:rFonts w:hint="eastAsia" w:ascii="仿宋" w:hAnsi="仿宋" w:eastAsia="仿宋" w:cs="仿宋"/>
          <w:b/>
          <w:bCs/>
          <w:color w:val="000000"/>
          <w:spacing w:val="-6"/>
          <w:sz w:val="32"/>
          <w:szCs w:val="32"/>
          <w:u w:val="single"/>
        </w:rPr>
        <w:t xml:space="preserve">    </w:t>
      </w:r>
      <w:r>
        <w:rPr>
          <w:rFonts w:hint="eastAsia" w:ascii="仿宋" w:hAnsi="仿宋" w:eastAsia="仿宋" w:cs="仿宋"/>
          <w:color w:val="000000"/>
          <w:spacing w:val="-6"/>
          <w:sz w:val="32"/>
          <w:szCs w:val="32"/>
        </w:rPr>
        <w:t>份，甲方执</w:t>
      </w:r>
      <w:r>
        <w:rPr>
          <w:rFonts w:hint="eastAsia" w:ascii="仿宋" w:hAnsi="仿宋" w:eastAsia="仿宋" w:cs="仿宋"/>
          <w:b/>
          <w:bCs/>
          <w:color w:val="000000"/>
          <w:spacing w:val="-6"/>
          <w:sz w:val="32"/>
          <w:szCs w:val="32"/>
          <w:u w:val="single"/>
        </w:rPr>
        <w:t xml:space="preserve">    </w:t>
      </w:r>
      <w:r>
        <w:rPr>
          <w:rFonts w:hint="eastAsia" w:ascii="仿宋" w:hAnsi="仿宋" w:eastAsia="仿宋" w:cs="仿宋"/>
          <w:color w:val="000000"/>
          <w:spacing w:val="-6"/>
          <w:sz w:val="32"/>
          <w:szCs w:val="32"/>
        </w:rPr>
        <w:t>份，乙方执</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粉，具有同等效力。</w:t>
      </w:r>
    </w:p>
    <w:p>
      <w:pPr>
        <w:spacing w:line="360" w:lineRule="auto"/>
        <w:ind w:firstLine="456" w:firstLineChars="200"/>
        <w:rPr>
          <w:rFonts w:hint="eastAsia" w:ascii="仿宋" w:hAnsi="仿宋" w:eastAsia="仿宋" w:cs="仿宋"/>
          <w:color w:val="000000"/>
          <w:spacing w:val="-6"/>
          <w:sz w:val="24"/>
          <w:szCs w:val="20"/>
        </w:rPr>
      </w:pPr>
    </w:p>
    <w:p>
      <w:pPr>
        <w:spacing w:line="360" w:lineRule="auto"/>
        <w:ind w:firstLine="456" w:firstLineChars="200"/>
        <w:rPr>
          <w:rFonts w:hint="eastAsia" w:ascii="仿宋" w:hAnsi="仿宋" w:eastAsia="仿宋" w:cs="仿宋"/>
          <w:color w:val="000000"/>
          <w:spacing w:val="-6"/>
          <w:sz w:val="24"/>
          <w:szCs w:val="20"/>
        </w:rPr>
      </w:pPr>
    </w:p>
    <w:p>
      <w:pPr>
        <w:spacing w:line="360" w:lineRule="auto"/>
        <w:ind w:firstLine="616" w:firstLineChars="200"/>
        <w:rPr>
          <w:rFonts w:hint="eastAsia" w:ascii="仿宋" w:hAnsi="仿宋" w:eastAsia="仿宋" w:cs="仿宋"/>
          <w:color w:val="000000"/>
          <w:spacing w:val="-6"/>
          <w:sz w:val="32"/>
          <w:szCs w:val="22"/>
        </w:rPr>
      </w:pPr>
      <w:r>
        <w:rPr>
          <w:rFonts w:hint="eastAsia" w:ascii="仿宋" w:hAnsi="仿宋" w:eastAsia="仿宋" w:cs="仿宋"/>
          <w:color w:val="000000"/>
          <w:spacing w:val="-6"/>
          <w:sz w:val="32"/>
          <w:szCs w:val="22"/>
        </w:rPr>
        <w:t>附件一：合同工程量清单</w:t>
      </w:r>
    </w:p>
    <w:p>
      <w:pPr>
        <w:spacing w:line="360" w:lineRule="auto"/>
        <w:ind w:firstLine="616" w:firstLineChars="200"/>
        <w:rPr>
          <w:rFonts w:hint="eastAsia" w:ascii="仿宋" w:hAnsi="仿宋" w:eastAsia="仿宋" w:cs="仿宋"/>
          <w:color w:val="000000"/>
          <w:spacing w:val="-6"/>
          <w:sz w:val="32"/>
          <w:szCs w:val="22"/>
        </w:rPr>
      </w:pPr>
      <w:r>
        <w:rPr>
          <w:rFonts w:hint="eastAsia" w:ascii="仿宋" w:hAnsi="仿宋" w:eastAsia="仿宋" w:cs="仿宋"/>
          <w:color w:val="000000"/>
          <w:spacing w:val="-6"/>
          <w:sz w:val="32"/>
          <w:szCs w:val="22"/>
        </w:rPr>
        <w:t>附件二：安全生产合同</w:t>
      </w:r>
    </w:p>
    <w:p>
      <w:pPr>
        <w:spacing w:line="360" w:lineRule="auto"/>
        <w:ind w:firstLine="616" w:firstLineChars="200"/>
        <w:rPr>
          <w:rFonts w:hint="eastAsia" w:ascii="仿宋" w:hAnsi="仿宋" w:eastAsia="仿宋" w:cs="仿宋"/>
          <w:color w:val="000000"/>
          <w:spacing w:val="-6"/>
          <w:sz w:val="32"/>
          <w:szCs w:val="22"/>
        </w:rPr>
      </w:pPr>
      <w:r>
        <w:rPr>
          <w:rFonts w:hint="eastAsia" w:ascii="仿宋" w:hAnsi="仿宋" w:eastAsia="仿宋" w:cs="仿宋"/>
          <w:color w:val="000000"/>
          <w:spacing w:val="-6"/>
          <w:sz w:val="32"/>
          <w:szCs w:val="22"/>
        </w:rPr>
        <w:t>附件三：廉政合同</w:t>
      </w:r>
    </w:p>
    <w:p>
      <w:pPr>
        <w:spacing w:line="360" w:lineRule="auto"/>
        <w:ind w:firstLine="616" w:firstLineChars="200"/>
        <w:rPr>
          <w:rFonts w:hint="eastAsia" w:ascii="仿宋" w:hAnsi="仿宋" w:eastAsia="仿宋" w:cs="仿宋"/>
          <w:color w:val="000000"/>
          <w:spacing w:val="-6"/>
          <w:sz w:val="32"/>
          <w:szCs w:val="22"/>
          <w:lang w:val="en-US" w:eastAsia="zh-CN"/>
        </w:rPr>
      </w:pPr>
      <w:r>
        <w:rPr>
          <w:rFonts w:hint="eastAsia" w:ascii="仿宋" w:hAnsi="仿宋" w:eastAsia="仿宋" w:cs="仿宋"/>
          <w:color w:val="000000"/>
          <w:spacing w:val="-6"/>
          <w:sz w:val="32"/>
          <w:szCs w:val="22"/>
          <w:lang w:val="en-US" w:eastAsia="zh-CN"/>
        </w:rPr>
        <w:t>附件四：履约保函</w:t>
      </w:r>
    </w:p>
    <w:p>
      <w:pPr>
        <w:spacing w:line="360" w:lineRule="auto"/>
        <w:ind w:firstLine="456" w:firstLineChars="200"/>
        <w:rPr>
          <w:rFonts w:hint="eastAsia" w:ascii="仿宋" w:hAnsi="仿宋" w:eastAsia="仿宋" w:cs="仿宋"/>
          <w:color w:val="000000"/>
          <w:spacing w:val="-6"/>
          <w:sz w:val="24"/>
          <w:szCs w:val="20"/>
        </w:rPr>
      </w:pPr>
    </w:p>
    <w:p>
      <w:pPr>
        <w:spacing w:line="360" w:lineRule="auto"/>
        <w:ind w:firstLine="616" w:firstLineChars="200"/>
        <w:rPr>
          <w:rFonts w:hint="eastAsia" w:ascii="仿宋" w:hAnsi="仿宋" w:eastAsia="仿宋" w:cs="仿宋"/>
          <w:color w:val="000000"/>
          <w:spacing w:val="-6"/>
          <w:sz w:val="32"/>
          <w:szCs w:val="22"/>
        </w:rPr>
      </w:pPr>
      <w:r>
        <w:rPr>
          <w:rFonts w:hint="eastAsia" w:ascii="仿宋" w:hAnsi="仿宋" w:eastAsia="仿宋" w:cs="仿宋"/>
          <w:color w:val="000000"/>
          <w:spacing w:val="-6"/>
          <w:sz w:val="32"/>
          <w:szCs w:val="22"/>
        </w:rPr>
        <w:t>甲方：福建省高速市政工程有限公司（盖单位章）</w:t>
      </w:r>
    </w:p>
    <w:p>
      <w:pPr>
        <w:spacing w:line="360" w:lineRule="auto"/>
        <w:ind w:firstLine="616" w:firstLineChars="200"/>
        <w:rPr>
          <w:rFonts w:hint="eastAsia" w:ascii="仿宋" w:hAnsi="仿宋" w:eastAsia="仿宋" w:cs="仿宋"/>
          <w:color w:val="000000"/>
          <w:spacing w:val="-6"/>
          <w:sz w:val="32"/>
          <w:szCs w:val="22"/>
        </w:rPr>
      </w:pPr>
      <w:r>
        <w:rPr>
          <w:rFonts w:hint="eastAsia" w:ascii="仿宋" w:hAnsi="仿宋" w:eastAsia="仿宋" w:cs="仿宋"/>
          <w:color w:val="000000"/>
          <w:spacing w:val="-6"/>
          <w:sz w:val="32"/>
          <w:szCs w:val="22"/>
        </w:rPr>
        <w:t>法定代表人：（签字或盖章）</w:t>
      </w:r>
    </w:p>
    <w:p>
      <w:pPr>
        <w:spacing w:line="360" w:lineRule="auto"/>
        <w:ind w:firstLine="616" w:firstLineChars="200"/>
        <w:rPr>
          <w:rFonts w:hint="eastAsia" w:ascii="仿宋" w:hAnsi="仿宋" w:eastAsia="仿宋" w:cs="仿宋"/>
          <w:color w:val="000000"/>
          <w:spacing w:val="-6"/>
          <w:sz w:val="32"/>
          <w:szCs w:val="22"/>
        </w:rPr>
      </w:pPr>
    </w:p>
    <w:p>
      <w:pPr>
        <w:spacing w:line="360" w:lineRule="auto"/>
        <w:ind w:firstLine="616" w:firstLineChars="200"/>
        <w:rPr>
          <w:rFonts w:hint="eastAsia" w:ascii="仿宋" w:hAnsi="仿宋" w:eastAsia="仿宋" w:cs="仿宋"/>
          <w:color w:val="000000"/>
          <w:spacing w:val="-6"/>
          <w:sz w:val="32"/>
          <w:szCs w:val="22"/>
        </w:rPr>
      </w:pPr>
      <w:r>
        <w:rPr>
          <w:rFonts w:hint="eastAsia" w:ascii="仿宋" w:hAnsi="仿宋" w:eastAsia="仿宋" w:cs="仿宋"/>
          <w:color w:val="000000"/>
          <w:spacing w:val="-6"/>
          <w:sz w:val="32"/>
          <w:szCs w:val="22"/>
        </w:rPr>
        <w:t xml:space="preserve"> 乙方： （盖单位章）             </w:t>
      </w:r>
    </w:p>
    <w:p>
      <w:pPr>
        <w:spacing w:line="360" w:lineRule="auto"/>
        <w:ind w:firstLine="616" w:firstLineChars="200"/>
        <w:rPr>
          <w:rFonts w:hint="eastAsia" w:ascii="仿宋" w:hAnsi="仿宋" w:eastAsia="仿宋" w:cs="仿宋"/>
          <w:color w:val="000000"/>
          <w:spacing w:val="-6"/>
          <w:sz w:val="32"/>
          <w:szCs w:val="22"/>
        </w:rPr>
      </w:pPr>
      <w:r>
        <w:rPr>
          <w:rFonts w:hint="eastAsia" w:ascii="仿宋" w:hAnsi="仿宋" w:eastAsia="仿宋" w:cs="仿宋"/>
          <w:color w:val="000000"/>
          <w:spacing w:val="-6"/>
          <w:sz w:val="32"/>
          <w:szCs w:val="22"/>
        </w:rPr>
        <w:t>法定代表人：（签字或盖章）</w:t>
      </w:r>
    </w:p>
    <w:p>
      <w:pPr>
        <w:spacing w:line="360" w:lineRule="auto"/>
        <w:ind w:firstLine="616" w:firstLineChars="200"/>
        <w:rPr>
          <w:rFonts w:hint="eastAsia" w:ascii="仿宋" w:hAnsi="仿宋" w:eastAsia="仿宋" w:cs="仿宋"/>
          <w:color w:val="000000"/>
          <w:spacing w:val="-6"/>
          <w:sz w:val="32"/>
          <w:szCs w:val="22"/>
        </w:rPr>
      </w:pPr>
    </w:p>
    <w:p>
      <w:pPr>
        <w:spacing w:line="360" w:lineRule="auto"/>
        <w:rPr>
          <w:rFonts w:hint="eastAsia" w:ascii="仿宋" w:hAnsi="仿宋" w:eastAsia="仿宋" w:cs="仿宋"/>
          <w:color w:val="000000"/>
          <w:spacing w:val="-6"/>
          <w:sz w:val="24"/>
          <w:szCs w:val="20"/>
        </w:rPr>
      </w:pPr>
      <w:r>
        <w:rPr>
          <w:rFonts w:hint="eastAsia" w:ascii="仿宋" w:hAnsi="仿宋" w:eastAsia="仿宋" w:cs="仿宋"/>
          <w:color w:val="000000"/>
          <w:spacing w:val="-6"/>
          <w:sz w:val="24"/>
          <w:szCs w:val="20"/>
        </w:rPr>
        <w:t xml:space="preserve">                        </w:t>
      </w:r>
    </w:p>
    <w:p>
      <w:pPr>
        <w:spacing w:line="240" w:lineRule="atLeast"/>
        <w:ind w:firstLine="6776" w:firstLineChars="2200"/>
        <w:rPr>
          <w:rFonts w:hint="eastAsia" w:ascii="仿宋" w:hAnsi="仿宋" w:eastAsia="仿宋" w:cs="仿宋"/>
          <w:color w:val="000000"/>
          <w:spacing w:val="-6"/>
          <w:sz w:val="32"/>
          <w:szCs w:val="22"/>
        </w:rPr>
      </w:pPr>
    </w:p>
    <w:p>
      <w:pPr>
        <w:spacing w:line="240" w:lineRule="atLeast"/>
        <w:jc w:val="center"/>
        <w:rPr>
          <w:rFonts w:hint="eastAsia" w:ascii="仿宋" w:hAnsi="仿宋" w:eastAsia="仿宋" w:cs="仿宋"/>
          <w:color w:val="000000"/>
          <w:spacing w:val="-6"/>
          <w:sz w:val="32"/>
          <w:szCs w:val="22"/>
        </w:rPr>
      </w:pPr>
      <w:r>
        <w:rPr>
          <w:rFonts w:hint="eastAsia" w:ascii="仿宋" w:hAnsi="仿宋" w:eastAsia="仿宋" w:cs="仿宋"/>
          <w:color w:val="000000"/>
          <w:spacing w:val="-6"/>
          <w:sz w:val="32"/>
          <w:szCs w:val="22"/>
        </w:rPr>
        <w:t>合同签订日期：   年   月    日</w:t>
      </w:r>
    </w:p>
    <w:p>
      <w:pPr>
        <w:tabs>
          <w:tab w:val="center" w:pos="4956"/>
        </w:tabs>
        <w:spacing w:line="360" w:lineRule="auto"/>
        <w:ind w:firstLine="5244" w:firstLineChars="2300"/>
        <w:rPr>
          <w:rFonts w:hint="eastAsia" w:ascii="仿宋" w:hAnsi="仿宋" w:eastAsia="仿宋" w:cs="仿宋"/>
          <w:color w:val="000000"/>
          <w:spacing w:val="-6"/>
          <w:sz w:val="24"/>
          <w:szCs w:val="20"/>
        </w:rPr>
      </w:pPr>
    </w:p>
    <w:p>
      <w:pPr>
        <w:spacing w:line="240" w:lineRule="atLeast"/>
        <w:ind w:firstLine="3843" w:firstLineChars="1100"/>
        <w:rPr>
          <w:rFonts w:hint="eastAsia" w:ascii="仿宋" w:hAnsi="仿宋" w:eastAsia="仿宋" w:cs="仿宋"/>
          <w:b/>
          <w:color w:val="000000"/>
          <w:spacing w:val="-6"/>
          <w:sz w:val="36"/>
          <w:szCs w:val="36"/>
        </w:rPr>
      </w:pPr>
    </w:p>
    <w:p>
      <w:pPr>
        <w:spacing w:line="240" w:lineRule="atLeast"/>
        <w:ind w:firstLine="3843" w:firstLineChars="1100"/>
        <w:rPr>
          <w:rFonts w:hint="eastAsia" w:ascii="仿宋" w:hAnsi="仿宋" w:eastAsia="仿宋" w:cs="仿宋"/>
          <w:b/>
          <w:color w:val="000000"/>
          <w:spacing w:val="-6"/>
          <w:sz w:val="36"/>
          <w:szCs w:val="36"/>
        </w:rPr>
      </w:pPr>
    </w:p>
    <w:p>
      <w:pPr>
        <w:spacing w:line="240" w:lineRule="atLeast"/>
        <w:ind w:firstLine="3843" w:firstLineChars="1100"/>
        <w:rPr>
          <w:rFonts w:hint="eastAsia" w:ascii="仿宋" w:hAnsi="仿宋" w:eastAsia="仿宋" w:cs="仿宋"/>
          <w:b/>
          <w:color w:val="000000"/>
          <w:spacing w:val="-6"/>
          <w:sz w:val="36"/>
          <w:szCs w:val="36"/>
        </w:rPr>
      </w:pPr>
    </w:p>
    <w:p>
      <w:pPr>
        <w:rPr>
          <w:rFonts w:hint="eastAsia" w:ascii="仿宋" w:hAnsi="仿宋" w:eastAsia="仿宋" w:cs="仿宋"/>
          <w:b/>
          <w:color w:val="000000"/>
          <w:sz w:val="36"/>
          <w:szCs w:val="36"/>
        </w:rPr>
        <w:sectPr>
          <w:pgSz w:w="11907" w:h="16840"/>
          <w:pgMar w:top="1440" w:right="1080" w:bottom="1440" w:left="1080" w:header="471" w:footer="414" w:gutter="283"/>
          <w:cols w:space="720" w:num="1"/>
          <w:docGrid w:linePitch="381" w:charSpace="0"/>
        </w:sectPr>
      </w:pPr>
    </w:p>
    <w:p>
      <w:pPr>
        <w:spacing w:before="100" w:beforeAutospacing="1" w:after="100" w:afterAutospacing="1" w:line="360" w:lineRule="auto"/>
        <w:ind w:firstLine="456" w:firstLineChars="200"/>
        <w:jc w:val="left"/>
        <w:outlineLvl w:val="2"/>
        <w:rPr>
          <w:rFonts w:hint="eastAsia" w:ascii="仿宋" w:hAnsi="仿宋" w:eastAsia="仿宋" w:cs="仿宋"/>
          <w:color w:val="000000"/>
          <w:spacing w:val="-6"/>
          <w:kern w:val="0"/>
          <w:sz w:val="24"/>
          <w:szCs w:val="27"/>
          <w:lang w:bidi="ar"/>
        </w:rPr>
      </w:pPr>
      <w:r>
        <w:rPr>
          <w:rFonts w:hint="eastAsia" w:ascii="仿宋" w:hAnsi="仿宋" w:eastAsia="仿宋" w:cs="仿宋"/>
          <w:color w:val="000000"/>
          <w:spacing w:val="-6"/>
          <w:kern w:val="0"/>
          <w:sz w:val="24"/>
          <w:szCs w:val="27"/>
          <w:lang w:bidi="ar"/>
        </w:rPr>
        <w:t>附件1：</w:t>
      </w:r>
    </w:p>
    <w:p>
      <w:pPr>
        <w:spacing w:line="240" w:lineRule="atLeast"/>
        <w:jc w:val="center"/>
        <w:rPr>
          <w:rFonts w:hint="eastAsia" w:ascii="仿宋" w:hAnsi="仿宋" w:eastAsia="仿宋" w:cs="仿宋"/>
          <w:b/>
          <w:color w:val="000000"/>
          <w:spacing w:val="-6"/>
          <w:sz w:val="36"/>
          <w:szCs w:val="36"/>
        </w:rPr>
      </w:pPr>
      <w:r>
        <w:rPr>
          <w:rFonts w:hint="eastAsia" w:ascii="仿宋" w:hAnsi="仿宋" w:eastAsia="仿宋" w:cs="仿宋"/>
          <w:b/>
          <w:color w:val="000000"/>
          <w:spacing w:val="-6"/>
          <w:sz w:val="36"/>
          <w:szCs w:val="36"/>
        </w:rPr>
        <w:t>工程量清单</w:t>
      </w:r>
    </w:p>
    <w:p>
      <w:pPr>
        <w:spacing w:line="240" w:lineRule="atLeast"/>
        <w:rPr>
          <w:rFonts w:hint="eastAsia" w:ascii="仿宋" w:hAnsi="仿宋" w:eastAsia="仿宋" w:cs="仿宋"/>
          <w:b/>
          <w:color w:val="000000"/>
          <w:spacing w:val="-6"/>
          <w:sz w:val="36"/>
          <w:szCs w:val="36"/>
        </w:rPr>
      </w:pPr>
    </w:p>
    <w:p>
      <w:pPr>
        <w:spacing w:line="240" w:lineRule="atLeast"/>
        <w:rPr>
          <w:rFonts w:hint="eastAsia" w:ascii="仿宋" w:hAnsi="仿宋" w:eastAsia="仿宋" w:cs="仿宋"/>
          <w:b/>
          <w:color w:val="000000"/>
          <w:spacing w:val="-6"/>
          <w:sz w:val="36"/>
          <w:szCs w:val="36"/>
        </w:rPr>
      </w:pPr>
    </w:p>
    <w:p>
      <w:pPr>
        <w:pageBreakBefore/>
        <w:adjustRightInd w:val="0"/>
        <w:snapToGrid w:val="0"/>
        <w:spacing w:line="264" w:lineRule="auto"/>
        <w:rPr>
          <w:rFonts w:hint="eastAsia" w:ascii="仿宋" w:hAnsi="仿宋" w:eastAsia="仿宋" w:cs="仿宋"/>
          <w:b/>
          <w:color w:val="000000"/>
          <w:sz w:val="36"/>
          <w:szCs w:val="36"/>
        </w:rPr>
        <w:sectPr>
          <w:pgSz w:w="11907" w:h="16840"/>
          <w:pgMar w:top="1440" w:right="1080" w:bottom="1440" w:left="1080" w:header="471" w:footer="414" w:gutter="283"/>
          <w:cols w:space="720" w:num="1"/>
          <w:docGrid w:linePitch="381" w:charSpace="0"/>
        </w:sectPr>
      </w:pPr>
    </w:p>
    <w:p>
      <w:pPr>
        <w:spacing w:before="100" w:beforeAutospacing="1" w:after="100" w:afterAutospacing="1" w:line="360" w:lineRule="auto"/>
        <w:jc w:val="left"/>
        <w:outlineLvl w:val="2"/>
        <w:rPr>
          <w:rFonts w:hint="eastAsia" w:ascii="仿宋" w:hAnsi="仿宋" w:eastAsia="仿宋" w:cs="仿宋"/>
          <w:color w:val="000000"/>
          <w:spacing w:val="-6"/>
          <w:kern w:val="0"/>
          <w:sz w:val="24"/>
          <w:szCs w:val="27"/>
          <w:lang w:bidi="ar"/>
        </w:rPr>
      </w:pPr>
      <w:r>
        <w:rPr>
          <w:rFonts w:hint="eastAsia" w:ascii="仿宋" w:hAnsi="仿宋" w:eastAsia="仿宋" w:cs="仿宋"/>
          <w:color w:val="000000"/>
          <w:spacing w:val="-6"/>
          <w:kern w:val="0"/>
          <w:sz w:val="24"/>
          <w:szCs w:val="27"/>
          <w:lang w:bidi="ar"/>
        </w:rPr>
        <w:t>附件2：</w:t>
      </w:r>
    </w:p>
    <w:p>
      <w:pPr>
        <w:spacing w:before="100" w:beforeAutospacing="1" w:after="100" w:afterAutospacing="1" w:line="360" w:lineRule="auto"/>
        <w:jc w:val="center"/>
        <w:outlineLvl w:val="2"/>
        <w:rPr>
          <w:rFonts w:hint="eastAsia" w:ascii="仿宋" w:hAnsi="仿宋" w:eastAsia="仿宋" w:cs="仿宋"/>
          <w:b/>
          <w:color w:val="000000"/>
          <w:spacing w:val="-6"/>
          <w:kern w:val="0"/>
          <w:sz w:val="24"/>
          <w:szCs w:val="27"/>
          <w:lang w:bidi="ar"/>
        </w:rPr>
      </w:pPr>
      <w:r>
        <w:rPr>
          <w:rFonts w:hint="eastAsia" w:ascii="仿宋" w:hAnsi="仿宋" w:eastAsia="仿宋" w:cs="仿宋"/>
          <w:b/>
          <w:color w:val="000000"/>
          <w:spacing w:val="-6"/>
          <w:kern w:val="0"/>
          <w:sz w:val="36"/>
          <w:szCs w:val="36"/>
          <w:lang w:bidi="ar"/>
        </w:rPr>
        <w:t>安全生产合同</w:t>
      </w:r>
    </w:p>
    <w:p>
      <w:pPr>
        <w:adjustRightInd w:val="0"/>
        <w:snapToGrid w:val="0"/>
        <w:spacing w:line="560" w:lineRule="exact"/>
        <w:ind w:firstLine="616" w:firstLineChars="200"/>
        <w:rPr>
          <w:rFonts w:hint="eastAsia" w:ascii="仿宋" w:hAnsi="仿宋" w:eastAsia="仿宋" w:cs="仿宋"/>
          <w:color w:val="000000"/>
          <w:spacing w:val="-6"/>
          <w:sz w:val="24"/>
          <w:szCs w:val="20"/>
        </w:rPr>
      </w:pPr>
      <w:r>
        <w:rPr>
          <w:rFonts w:hint="eastAsia" w:ascii="仿宋" w:hAnsi="仿宋" w:eastAsia="仿宋" w:cs="仿宋"/>
          <w:color w:val="000000"/>
          <w:spacing w:val="-6"/>
          <w:kern w:val="0"/>
          <w:sz w:val="32"/>
          <w:szCs w:val="32"/>
        </w:rPr>
        <w:t>为在</w:t>
      </w:r>
      <w:r>
        <w:rPr>
          <w:rFonts w:hint="eastAsia" w:ascii="仿宋" w:hAnsi="仿宋" w:eastAsia="仿宋" w:cs="仿宋"/>
          <w:color w:val="000000"/>
          <w:spacing w:val="-6"/>
          <w:kern w:val="0"/>
          <w:sz w:val="32"/>
          <w:szCs w:val="32"/>
          <w:u w:val="single"/>
        </w:rPr>
        <w:t xml:space="preserve">       </w:t>
      </w:r>
      <w:r>
        <w:rPr>
          <w:rFonts w:hint="eastAsia" w:ascii="仿宋" w:hAnsi="仿宋" w:eastAsia="仿宋" w:cs="仿宋"/>
          <w:color w:val="000000"/>
          <w:spacing w:val="-6"/>
          <w:kern w:val="0"/>
          <w:sz w:val="32"/>
          <w:szCs w:val="32"/>
        </w:rPr>
        <w:t>施工合同的实施过程中创造安全、高效的施工环境，切实搞好本项目的安全管理工作，本项目甲方</w:t>
      </w:r>
      <w:r>
        <w:rPr>
          <w:rFonts w:hint="eastAsia" w:ascii="仿宋" w:hAnsi="仿宋" w:eastAsia="仿宋" w:cs="仿宋"/>
          <w:color w:val="000000"/>
          <w:spacing w:val="-6"/>
          <w:kern w:val="0"/>
          <w:sz w:val="32"/>
          <w:szCs w:val="32"/>
          <w:u w:val="single"/>
        </w:rPr>
        <w:t>福建省高速市政工程有限公司</w:t>
      </w:r>
      <w:r>
        <w:rPr>
          <w:rFonts w:hint="eastAsia" w:ascii="仿宋" w:hAnsi="仿宋" w:eastAsia="仿宋" w:cs="仿宋"/>
          <w:color w:val="000000"/>
          <w:spacing w:val="-6"/>
          <w:kern w:val="0"/>
          <w:sz w:val="32"/>
          <w:szCs w:val="32"/>
        </w:rPr>
        <w:t>与乙方</w:t>
      </w:r>
      <w:r>
        <w:rPr>
          <w:rFonts w:hint="eastAsia" w:ascii="仿宋" w:hAnsi="仿宋" w:eastAsia="仿宋" w:cs="仿宋"/>
          <w:color w:val="000000"/>
          <w:spacing w:val="-6"/>
          <w:kern w:val="0"/>
          <w:sz w:val="32"/>
          <w:szCs w:val="32"/>
          <w:u w:val="single"/>
        </w:rPr>
        <w:t xml:space="preserve">          </w:t>
      </w:r>
      <w:r>
        <w:rPr>
          <w:rFonts w:hint="eastAsia" w:ascii="仿宋" w:hAnsi="仿宋" w:eastAsia="仿宋" w:cs="仿宋"/>
          <w:color w:val="000000"/>
          <w:spacing w:val="-6"/>
          <w:kern w:val="0"/>
          <w:sz w:val="32"/>
          <w:szCs w:val="32"/>
        </w:rPr>
        <w:t>特此签订安全生产合同：</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1、甲方职责</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（1）严格遵守国家有关安全生产的法律法规，认真执行工程施工合同协议书中的有关安全要求。</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（2）按照“安全第一、预防为主”和坚持“管生产必须管安全”的原则进行安全生产管理，做到生产与安全工作同时计划、布置、检查、总结和评比。</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（3）重要的安全设施必须坚持与主体工程“三同时”的原则，即：同时设计、审批，同时施工，同时验收，投入使用。</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（4）甲方应及时传达中央、地方以及上级单位有关安全生产的精神，根据实际情况召开安全生产调度会。</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（5）甲方根据实际情况组织对乙方施工现场进行安全生产检查，监督乙方及时处理发现的各种安全隐患。</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6）甲方有协助乙方搞好安全生产、防火管理以及督促检查的义务。甲方有权检查督促乙方执行有关安全生产方面的工作规定，对乙方不符合安全文明施工的行为进行制止、纠正、处罚并发出安全整改通知书，直至清退出场。</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2、乙方职责</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严格遵守《中华人民共和国安全生产法》《建设工程安全生产管理条例》等国家有关安全生产的法律法规、《房屋建筑工程安全生产监督管理办法》等有关安全生产的规定。认真执行工程承包合同中的有关安全要求。</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房屋建筑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（4）乙方在任何时候都应采取各种合理的预防措施，防止其员工发生任何违法、违禁、暴力或妨碍治安的行为。</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5）乙方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（7）操作人员上岗，必须按规定穿戴防护用品。施工负责人和安全检查员应随时检查劳动防护用品的穿戴情况，不按规定穿戴防护用品的人员不得上岗。</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（8）所有施工机具设备和高空作业的设备均应定期检查，并有安全员的签字记录，保证其经常处于完好状态；不合格的机具、设备和劳动保护用品严禁使用。</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（9）施工中采用新技术、新工艺、新设备、新材料时，必须制定相应的安全技术措施，施工现场必须具有相关的安全标志牌。</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（11）安全生产费用按照《房屋建筑工程安全生产监督管理办法》的相关规定使用和管理。</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3、违约责任</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(1)由于甲方或乙方责任造成对方或第三方的人身伤害、设备损坏等财产损失，由责任方承担相应责任，并赔偿对方或第三方因此造成的全部损失。</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(2)合同履行中，发现乙方提供的有关资质材料无效，甲方有权解除合同，并由乙方承担由此造成的一切损失。</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(3)乙方应严格按照甲方要求对作业人员开展定期培训教育，落实安全交底工作，未落实的每次处罚1000元，发现三次以上甲方有权解除合同，造成一切损失由乙方承担。</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(4)发现乙方现场作业人员有违章行为的，比照甲方有关安全生产奖惩规定对甲方职工相类似的违章行为应扣款数额，承担相应的违约金。</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(5)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(6)乙方人员安全工作规程抽考不合格，乙方应承担50元/人次的违约责任；特种人员无证上岗乙方应承担100元/人次的违约责任。</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(7)乙方使用甲方提供的设施设备、工器具等造成损坏的，应照价赔偿。</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(8)乙方人员无故到其他生产区域或擅自动用甲方的设施设备等，乙方按100元至500元/人次承担违约责任。</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(9)乙方对甲方提出的安全整改意见不及时整改的，每逾期一天，乙方按200元至1000元/天承担违约责任。</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（10）作业人员违规作业，罚款200元/人次。</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（11）作业现场未设置安全员，罚款200元/次。</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（12）文明施工不符合要求，施工垃圾乱堆，罚款500元/处。</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5、本合同自甲、乙双方法定代表人签字（或签章）并盖双方单位公章（或合同专用章）之日起生效，全部工程竣工验收后失效。</w:t>
      </w:r>
    </w:p>
    <w:p>
      <w:pPr>
        <w:snapToGrid w:val="0"/>
        <w:spacing w:line="560" w:lineRule="exact"/>
        <w:ind w:firstLine="616"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6、本合同一式</w:t>
      </w:r>
      <w:r>
        <w:rPr>
          <w:rFonts w:hint="eastAsia" w:ascii="仿宋" w:hAnsi="仿宋" w:eastAsia="仿宋" w:cs="仿宋"/>
          <w:color w:val="000000"/>
          <w:spacing w:val="-6"/>
          <w:kern w:val="0"/>
          <w:sz w:val="32"/>
          <w:szCs w:val="32"/>
          <w:u w:val="single"/>
        </w:rPr>
        <w:t xml:space="preserve">   </w:t>
      </w:r>
      <w:r>
        <w:rPr>
          <w:rFonts w:hint="eastAsia" w:ascii="仿宋" w:hAnsi="仿宋" w:eastAsia="仿宋" w:cs="仿宋"/>
          <w:color w:val="000000"/>
          <w:spacing w:val="-6"/>
          <w:kern w:val="0"/>
          <w:sz w:val="32"/>
          <w:szCs w:val="32"/>
        </w:rPr>
        <w:t xml:space="preserve"> 份，合同双方各执</w:t>
      </w:r>
      <w:r>
        <w:rPr>
          <w:rFonts w:hint="eastAsia" w:ascii="仿宋" w:hAnsi="仿宋" w:eastAsia="仿宋" w:cs="仿宋"/>
          <w:color w:val="000000"/>
          <w:spacing w:val="-6"/>
          <w:kern w:val="0"/>
          <w:sz w:val="32"/>
          <w:szCs w:val="32"/>
          <w:u w:val="single"/>
        </w:rPr>
        <w:t xml:space="preserve">    </w:t>
      </w:r>
      <w:r>
        <w:rPr>
          <w:rFonts w:hint="eastAsia" w:ascii="仿宋" w:hAnsi="仿宋" w:eastAsia="仿宋" w:cs="仿宋"/>
          <w:color w:val="000000"/>
          <w:spacing w:val="-6"/>
          <w:kern w:val="0"/>
          <w:sz w:val="32"/>
          <w:szCs w:val="32"/>
        </w:rPr>
        <w:t>份，具有同等法律效力。</w:t>
      </w:r>
    </w:p>
    <w:p>
      <w:pPr>
        <w:spacing w:line="560" w:lineRule="exact"/>
        <w:ind w:left="6468" w:hanging="6468" w:hangingChars="2100"/>
        <w:jc w:val="left"/>
        <w:rPr>
          <w:rFonts w:hint="eastAsia" w:ascii="仿宋" w:hAnsi="仿宋" w:eastAsia="仿宋" w:cs="仿宋"/>
          <w:color w:val="000000"/>
          <w:spacing w:val="-6"/>
          <w:sz w:val="32"/>
          <w:szCs w:val="32"/>
        </w:rPr>
      </w:pPr>
    </w:p>
    <w:p>
      <w:pPr>
        <w:spacing w:line="560" w:lineRule="exact"/>
        <w:ind w:left="6468" w:hanging="6468" w:hangingChars="2100"/>
        <w:jc w:val="left"/>
        <w:rPr>
          <w:rFonts w:hint="eastAsia" w:ascii="仿宋" w:hAnsi="仿宋" w:eastAsia="仿宋" w:cs="仿宋"/>
          <w:color w:val="000000"/>
          <w:spacing w:val="-6"/>
          <w:sz w:val="32"/>
          <w:szCs w:val="32"/>
        </w:rPr>
      </w:pPr>
    </w:p>
    <w:p>
      <w:pPr>
        <w:spacing w:line="560" w:lineRule="exact"/>
        <w:ind w:left="6468" w:hanging="6468" w:hangingChars="2100"/>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甲方：福建省高速市政工程有限公司（盖单位章） </w:t>
      </w:r>
    </w:p>
    <w:p>
      <w:pPr>
        <w:spacing w:line="560" w:lineRule="exact"/>
        <w:rPr>
          <w:rFonts w:hint="eastAsia" w:ascii="仿宋" w:hAnsi="仿宋" w:eastAsia="仿宋" w:cs="仿宋"/>
          <w:color w:val="FF0000"/>
          <w:spacing w:val="-6"/>
          <w:sz w:val="32"/>
        </w:rPr>
      </w:pPr>
    </w:p>
    <w:p>
      <w:pPr>
        <w:spacing w:line="560" w:lineRule="exact"/>
        <w:ind w:left="6468" w:hanging="6468" w:hangingChars="2100"/>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法定代表人：（签字或盖章）</w:t>
      </w:r>
    </w:p>
    <w:p>
      <w:pPr>
        <w:spacing w:line="560" w:lineRule="exact"/>
        <w:ind w:left="6468" w:hanging="6468" w:hangingChars="2100"/>
        <w:jc w:val="left"/>
        <w:rPr>
          <w:rFonts w:hint="eastAsia" w:ascii="仿宋" w:hAnsi="仿宋" w:eastAsia="仿宋" w:cs="仿宋"/>
          <w:color w:val="000000"/>
          <w:spacing w:val="-6"/>
          <w:sz w:val="32"/>
          <w:szCs w:val="32"/>
        </w:rPr>
      </w:pPr>
    </w:p>
    <w:p>
      <w:pPr>
        <w:spacing w:line="560" w:lineRule="exact"/>
        <w:jc w:val="left"/>
        <w:rPr>
          <w:rFonts w:hint="eastAsia" w:ascii="仿宋" w:hAnsi="仿宋" w:eastAsia="仿宋" w:cs="仿宋"/>
          <w:color w:val="000000"/>
          <w:spacing w:val="-6"/>
          <w:sz w:val="32"/>
          <w:szCs w:val="32"/>
        </w:rPr>
      </w:pPr>
    </w:p>
    <w:p>
      <w:pPr>
        <w:spacing w:line="560" w:lineRule="exact"/>
        <w:ind w:left="6468" w:hanging="6468" w:hangingChars="2100"/>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乙方：（盖单位章）</w:t>
      </w:r>
    </w:p>
    <w:p>
      <w:pPr>
        <w:spacing w:line="560" w:lineRule="exact"/>
        <w:ind w:left="6468" w:hanging="6468" w:hangingChars="2100"/>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                                         </w:t>
      </w:r>
    </w:p>
    <w:p>
      <w:pPr>
        <w:spacing w:line="560" w:lineRule="exac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法定代表人：（签字或盖章）</w:t>
      </w:r>
    </w:p>
    <w:p>
      <w:pPr>
        <w:spacing w:line="560" w:lineRule="exact"/>
        <w:rPr>
          <w:rFonts w:hint="eastAsia" w:ascii="仿宋" w:hAnsi="仿宋" w:eastAsia="仿宋" w:cs="仿宋"/>
          <w:color w:val="000000"/>
          <w:spacing w:val="-6"/>
          <w:sz w:val="24"/>
          <w:szCs w:val="20"/>
        </w:rPr>
      </w:pPr>
      <w:r>
        <w:rPr>
          <w:rFonts w:hint="eastAsia" w:ascii="仿宋" w:hAnsi="仿宋" w:eastAsia="仿宋" w:cs="仿宋"/>
          <w:color w:val="000000"/>
          <w:spacing w:val="-6"/>
          <w:sz w:val="24"/>
          <w:szCs w:val="20"/>
        </w:rPr>
        <w:t xml:space="preserve">                        </w:t>
      </w:r>
    </w:p>
    <w:p>
      <w:pPr>
        <w:spacing w:line="560" w:lineRule="exact"/>
        <w:rPr>
          <w:rFonts w:hint="eastAsia" w:ascii="仿宋" w:hAnsi="仿宋" w:eastAsia="仿宋" w:cs="仿宋"/>
          <w:color w:val="000000"/>
          <w:spacing w:val="-6"/>
          <w:sz w:val="24"/>
        </w:rPr>
      </w:pPr>
    </w:p>
    <w:p>
      <w:pPr>
        <w:spacing w:line="560" w:lineRule="exact"/>
        <w:ind w:firstLine="5016" w:firstLineChars="2200"/>
        <w:rPr>
          <w:rFonts w:hint="eastAsia" w:ascii="仿宋" w:hAnsi="仿宋" w:eastAsia="仿宋" w:cs="仿宋"/>
          <w:color w:val="000000"/>
          <w:spacing w:val="-6"/>
          <w:sz w:val="24"/>
        </w:rPr>
      </w:pPr>
    </w:p>
    <w:p>
      <w:pPr>
        <w:spacing w:line="560" w:lineRule="exact"/>
        <w:jc w:val="center"/>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合同签订日期：   年   月    日</w:t>
      </w:r>
    </w:p>
    <w:p>
      <w:pPr>
        <w:spacing w:line="240" w:lineRule="atLeast"/>
        <w:rPr>
          <w:rFonts w:hint="eastAsia" w:ascii="仿宋" w:hAnsi="仿宋" w:eastAsia="仿宋" w:cs="仿宋"/>
          <w:color w:val="000000"/>
          <w:spacing w:val="-6"/>
          <w:sz w:val="32"/>
          <w:szCs w:val="20"/>
        </w:rPr>
      </w:pPr>
    </w:p>
    <w:p>
      <w:pPr>
        <w:spacing w:line="240" w:lineRule="atLeast"/>
        <w:rPr>
          <w:rFonts w:hint="eastAsia" w:ascii="仿宋" w:hAnsi="仿宋" w:eastAsia="仿宋" w:cs="仿宋"/>
          <w:b/>
          <w:color w:val="000000"/>
          <w:spacing w:val="-6"/>
          <w:sz w:val="36"/>
          <w:szCs w:val="36"/>
        </w:rPr>
      </w:pPr>
    </w:p>
    <w:p>
      <w:pPr>
        <w:spacing w:line="240" w:lineRule="atLeast"/>
        <w:rPr>
          <w:rFonts w:hint="eastAsia" w:ascii="仿宋" w:hAnsi="仿宋" w:eastAsia="仿宋" w:cs="仿宋"/>
          <w:b/>
          <w:color w:val="000000"/>
          <w:spacing w:val="-6"/>
          <w:sz w:val="36"/>
          <w:szCs w:val="36"/>
        </w:rPr>
      </w:pPr>
    </w:p>
    <w:p>
      <w:pPr>
        <w:spacing w:line="240" w:lineRule="atLeast"/>
        <w:rPr>
          <w:rFonts w:hint="eastAsia" w:ascii="仿宋" w:hAnsi="仿宋" w:eastAsia="仿宋" w:cs="仿宋"/>
          <w:b/>
          <w:color w:val="000000"/>
          <w:spacing w:val="-6"/>
          <w:sz w:val="36"/>
          <w:szCs w:val="36"/>
        </w:rPr>
      </w:pPr>
    </w:p>
    <w:p>
      <w:pPr>
        <w:spacing w:line="240" w:lineRule="atLeast"/>
        <w:rPr>
          <w:rFonts w:hint="eastAsia" w:ascii="仿宋" w:hAnsi="仿宋" w:eastAsia="仿宋" w:cs="仿宋"/>
          <w:b/>
          <w:color w:val="000000"/>
          <w:spacing w:val="-6"/>
          <w:sz w:val="36"/>
          <w:szCs w:val="36"/>
        </w:rPr>
      </w:pPr>
    </w:p>
    <w:p>
      <w:pPr>
        <w:adjustRightInd w:val="0"/>
        <w:snapToGrid w:val="0"/>
        <w:spacing w:line="264" w:lineRule="auto"/>
        <w:jc w:val="center"/>
        <w:rPr>
          <w:rFonts w:hint="eastAsia" w:ascii="仿宋" w:hAnsi="仿宋" w:eastAsia="仿宋" w:cs="仿宋"/>
          <w:b/>
          <w:color w:val="000000"/>
          <w:sz w:val="36"/>
          <w:szCs w:val="36"/>
        </w:rPr>
        <w:sectPr>
          <w:pgSz w:w="11907" w:h="16840"/>
          <w:pgMar w:top="1440" w:right="1080" w:bottom="1440" w:left="1080" w:header="471" w:footer="414" w:gutter="283"/>
          <w:cols w:space="720" w:num="1"/>
          <w:docGrid w:linePitch="381" w:charSpace="0"/>
        </w:sectPr>
      </w:pPr>
    </w:p>
    <w:p>
      <w:pPr>
        <w:spacing w:before="100" w:beforeAutospacing="1" w:after="100" w:afterAutospacing="1" w:line="360" w:lineRule="auto"/>
        <w:ind w:firstLine="536" w:firstLineChars="200"/>
        <w:jc w:val="left"/>
        <w:outlineLvl w:val="2"/>
        <w:rPr>
          <w:rFonts w:hint="eastAsia" w:ascii="仿宋" w:hAnsi="仿宋" w:eastAsia="仿宋" w:cs="仿宋"/>
          <w:color w:val="000000"/>
          <w:spacing w:val="-6"/>
          <w:kern w:val="0"/>
          <w:sz w:val="28"/>
          <w:szCs w:val="28"/>
          <w:lang w:bidi="ar"/>
        </w:rPr>
      </w:pPr>
      <w:r>
        <w:rPr>
          <w:rFonts w:hint="eastAsia" w:ascii="仿宋" w:hAnsi="仿宋" w:eastAsia="仿宋" w:cs="仿宋"/>
          <w:color w:val="000000"/>
          <w:spacing w:val="-6"/>
          <w:kern w:val="0"/>
          <w:sz w:val="28"/>
          <w:szCs w:val="28"/>
          <w:lang w:bidi="ar"/>
        </w:rPr>
        <w:t>附件3：</w:t>
      </w:r>
    </w:p>
    <w:p>
      <w:pPr>
        <w:adjustRightInd w:val="0"/>
        <w:snapToGrid w:val="0"/>
        <w:spacing w:line="264" w:lineRule="auto"/>
        <w:jc w:val="center"/>
        <w:rPr>
          <w:rFonts w:hint="eastAsia" w:ascii="仿宋" w:hAnsi="仿宋" w:eastAsia="仿宋" w:cs="仿宋"/>
          <w:b/>
          <w:color w:val="000000"/>
          <w:spacing w:val="-6"/>
          <w:sz w:val="36"/>
          <w:szCs w:val="36"/>
        </w:rPr>
      </w:pPr>
      <w:r>
        <w:rPr>
          <w:rFonts w:hint="eastAsia" w:ascii="仿宋" w:hAnsi="仿宋" w:eastAsia="仿宋" w:cs="仿宋"/>
          <w:b/>
          <w:color w:val="000000"/>
          <w:spacing w:val="-6"/>
          <w:sz w:val="36"/>
          <w:szCs w:val="36"/>
        </w:rPr>
        <w:t>廉 政 合 同</w:t>
      </w:r>
    </w:p>
    <w:p>
      <w:pPr>
        <w:widowControl/>
        <w:spacing w:line="420" w:lineRule="exact"/>
        <w:ind w:firstLine="570"/>
        <w:jc w:val="left"/>
        <w:rPr>
          <w:rFonts w:hint="eastAsia" w:ascii="仿宋" w:hAnsi="仿宋" w:eastAsia="仿宋" w:cs="仿宋"/>
          <w:color w:val="000000"/>
          <w:spacing w:val="-6"/>
          <w:kern w:val="0"/>
          <w:sz w:val="24"/>
          <w:szCs w:val="20"/>
        </w:rPr>
      </w:pPr>
    </w:p>
    <w:p>
      <w:pPr>
        <w:adjustRightInd w:val="0"/>
        <w:snapToGrid w:val="0"/>
        <w:spacing w:line="560" w:lineRule="exact"/>
        <w:ind w:firstLine="616" w:firstLineChars="200"/>
        <w:rPr>
          <w:rFonts w:hint="eastAsia" w:ascii="仿宋" w:hAnsi="仿宋" w:eastAsia="仿宋" w:cs="仿宋"/>
          <w:color w:val="000000"/>
          <w:spacing w:val="-6"/>
          <w:sz w:val="32"/>
          <w:szCs w:val="22"/>
        </w:rPr>
      </w:pPr>
      <w:r>
        <w:rPr>
          <w:rFonts w:hint="eastAsia" w:ascii="仿宋" w:hAnsi="仿宋" w:eastAsia="仿宋" w:cs="仿宋"/>
          <w:color w:val="000000"/>
          <w:spacing w:val="-6"/>
          <w:sz w:val="32"/>
          <w:szCs w:val="22"/>
        </w:rPr>
        <w:t xml:space="preserve">甲   方： </w:t>
      </w:r>
      <w:r>
        <w:rPr>
          <w:rFonts w:hint="eastAsia" w:ascii="仿宋" w:hAnsi="仿宋" w:eastAsia="仿宋" w:cs="仿宋"/>
          <w:color w:val="000000"/>
          <w:spacing w:val="-6"/>
          <w:sz w:val="32"/>
          <w:szCs w:val="22"/>
          <w:u w:val="single"/>
        </w:rPr>
        <w:t>福建省高速市政工程有限公司（以下简称甲方）</w:t>
      </w:r>
    </w:p>
    <w:p>
      <w:pPr>
        <w:adjustRightInd w:val="0"/>
        <w:snapToGrid w:val="0"/>
        <w:spacing w:line="560" w:lineRule="exact"/>
        <w:ind w:firstLine="616" w:firstLineChars="200"/>
        <w:rPr>
          <w:rFonts w:hint="eastAsia" w:ascii="仿宋" w:hAnsi="仿宋" w:eastAsia="仿宋" w:cs="仿宋"/>
          <w:color w:val="000000"/>
          <w:spacing w:val="-6"/>
          <w:sz w:val="32"/>
          <w:szCs w:val="22"/>
          <w:u w:val="single"/>
        </w:rPr>
      </w:pPr>
      <w:r>
        <w:rPr>
          <w:rFonts w:hint="eastAsia" w:ascii="仿宋" w:hAnsi="仿宋" w:eastAsia="仿宋" w:cs="仿宋"/>
          <w:color w:val="000000"/>
          <w:spacing w:val="-6"/>
          <w:sz w:val="32"/>
          <w:szCs w:val="22"/>
        </w:rPr>
        <w:t>乙   方：</w:t>
      </w:r>
      <w:r>
        <w:rPr>
          <w:rFonts w:hint="eastAsia" w:ascii="仿宋" w:hAnsi="仿宋" w:eastAsia="仿宋" w:cs="仿宋"/>
          <w:color w:val="000000"/>
          <w:spacing w:val="-6"/>
          <w:sz w:val="32"/>
          <w:szCs w:val="22"/>
          <w:u w:val="single"/>
        </w:rPr>
        <w:t xml:space="preserve">                           （以下简称乙方）</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根据《关于在交通基础设施建设中加强廉政建设的若干意见》以及有关工程建设、廉政建设的规定，为做好</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工程实施中的党风廉政建设，保证工程高效优质，保证工程资金的安全和有效使用，保证投资效益，特订立如下合同。</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一、甲方与乙方双方的权利和义务</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1.严格遵守党和国家有关法律法规及住房和城乡建设部的有关规定。</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2.严格执行本项目工程的合同文件，自觉按合同办事。</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3.双方的业务活动坚持公开、公正、诚信、透明的原则（法律认定的商业秘密和合同文件另有规定除外），不得损害国家和集体利益，不得违反工程建设管理规章制度。</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4.建立健全廉政制度，开展廉政教育，设立廉政告示牌，公布举报电话，监督并认真查处违法违纪行为。</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5.发现对方在业务活动中有违反廉政规定的行为，有及时提醒对方纠正的权利和义务。</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6.发现对方严重违反合同义务条款的行为，有向其上级有关部门举报、建议给予处理并要求告知处理结果的权利。</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二、甲方的义务</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1.甲方及其工作人员不得索要或接受乙方的礼金、有价证券和贵重物品，不得在乙方报销任何应由甲方或甲方工作人员个人支付的费用等。</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2.甲方工作人员不得参加乙方安排的超标准宴请和娱乐活动；不得接受乙方提供的通讯工具、交通工具和高档办公用品等。</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3.甲方及其工作人员不得要求或者接受乙方为其住房装修、婚丧嫁娶活动、配偶子女的工作安排以及出国出境、旅游等提供方便等。</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4.甲方工作人员及其配偶、子女不得从事与甲方工程有关的材料设备供应、工程分包、劳务等经济活动等。</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5.甲方及其工作人员不得以任何理由向乙方推荐分包单位或推销材料，不得要求乙方购买合同规定外的材料和设备。</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6.甲方工作人员要秉公办事，不准营私舞弊，不准利用职权从事各种个人有偿中介活动和安排个人施工队伍。</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三、乙方义务</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1.乙方不得以任何理由向甲方及其工作人员行贿或馈赠礼金、有价证券、贵重礼品。</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2.乙方不得以任何名义为甲方及其工作人员报销应由甲方单位或个人支付的任何费用。</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3.乙方不得以任何理由安排甲方工作人员参加超标准宴请及娱乐活动。</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4.乙方不得为甲方单位和个人购置或提拱通讯工具、交通工具和高档办公用品等。</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四、违约责任</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1.甲方及其工作人员违反本合同，按管理权限，依据有关规定给予党纪、政纪或组织处理；涉嫌犯罪的，移交司法机关追究刑事责任；给乙方单位造成经济损失的，应予以赔偿。</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2.乙方及其工作人员违反本合同，按管理权限，依据有关规定给予党纪、政纪组织处理；给甲方单位造成经济损失的，应予以赔偿；情节严重的，甲方建议交通工程建设主管部门给予乙方一至三年内不得进入其主管的公路建设市场的处罚。</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五、本合同有效期为甲乙方双方签署之日起至该项目承包期限结束为止。</w:t>
      </w:r>
    </w:p>
    <w:p>
      <w:pPr>
        <w:spacing w:line="560" w:lineRule="exact"/>
        <w:ind w:firstLine="616" w:firstLineChars="200"/>
        <w:rPr>
          <w:rFonts w:hint="eastAsia" w:ascii="仿宋" w:hAnsi="仿宋" w:eastAsia="仿宋" w:cs="仿宋"/>
          <w:color w:val="FF0000"/>
          <w:spacing w:val="-6"/>
          <w:sz w:val="32"/>
          <w:szCs w:val="32"/>
        </w:rPr>
      </w:pPr>
      <w:r>
        <w:rPr>
          <w:rFonts w:hint="eastAsia" w:ascii="仿宋" w:hAnsi="仿宋" w:eastAsia="仿宋" w:cs="仿宋"/>
          <w:color w:val="000000"/>
          <w:spacing w:val="-6"/>
          <w:sz w:val="32"/>
          <w:szCs w:val="32"/>
        </w:rPr>
        <w:t>六、本合同适用于主合同，与主合同具有同等的法律效力，</w:t>
      </w:r>
      <w:r>
        <w:rPr>
          <w:rFonts w:hint="eastAsia" w:ascii="仿宋" w:hAnsi="仿宋" w:eastAsia="仿宋" w:cs="仿宋"/>
          <w:color w:val="000000"/>
          <w:spacing w:val="-6"/>
          <w:sz w:val="32"/>
          <w:szCs w:val="22"/>
        </w:rPr>
        <w:t>本合同自甲、乙双方法定代表人签字（或签章）并盖双方单位公章（或合同专用章）之日起生</w:t>
      </w:r>
      <w:r>
        <w:rPr>
          <w:rFonts w:hint="eastAsia" w:ascii="仿宋" w:hAnsi="仿宋" w:eastAsia="仿宋" w:cs="仿宋"/>
          <w:spacing w:val="-6"/>
          <w:sz w:val="32"/>
          <w:szCs w:val="22"/>
        </w:rPr>
        <w:t>效</w:t>
      </w:r>
      <w:r>
        <w:rPr>
          <w:rFonts w:hint="eastAsia" w:ascii="仿宋" w:hAnsi="仿宋" w:eastAsia="仿宋" w:cs="仿宋"/>
          <w:spacing w:val="-6"/>
          <w:sz w:val="32"/>
          <w:szCs w:val="32"/>
        </w:rPr>
        <w:t>。</w:t>
      </w:r>
    </w:p>
    <w:p>
      <w:pPr>
        <w:spacing w:line="56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七、本合同一式</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份，甲方执</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份，乙方执</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份。</w:t>
      </w:r>
    </w:p>
    <w:p>
      <w:pPr>
        <w:spacing w:line="440" w:lineRule="exact"/>
        <w:ind w:firstLine="456" w:firstLineChars="200"/>
        <w:rPr>
          <w:rFonts w:hint="eastAsia" w:ascii="仿宋" w:hAnsi="仿宋" w:eastAsia="仿宋" w:cs="仿宋"/>
          <w:color w:val="000000"/>
          <w:spacing w:val="-6"/>
          <w:sz w:val="24"/>
        </w:rPr>
      </w:pPr>
    </w:p>
    <w:p>
      <w:pPr>
        <w:spacing w:before="100" w:beforeAutospacing="1" w:after="100" w:afterAutospacing="1" w:line="240" w:lineRule="atLeast"/>
        <w:jc w:val="left"/>
        <w:outlineLvl w:val="2"/>
        <w:rPr>
          <w:rFonts w:hint="eastAsia" w:ascii="仿宋" w:hAnsi="仿宋" w:eastAsia="仿宋" w:cs="仿宋"/>
          <w:b/>
          <w:color w:val="000000"/>
          <w:spacing w:val="-6"/>
          <w:kern w:val="0"/>
          <w:sz w:val="24"/>
          <w:lang w:bidi="ar"/>
        </w:rPr>
      </w:pPr>
    </w:p>
    <w:p>
      <w:pPr>
        <w:spacing w:line="240" w:lineRule="atLeast"/>
        <w:rPr>
          <w:rFonts w:hint="eastAsia" w:ascii="仿宋" w:hAnsi="仿宋" w:eastAsia="仿宋" w:cs="仿宋"/>
          <w:spacing w:val="-6"/>
          <w:sz w:val="32"/>
          <w:szCs w:val="20"/>
        </w:rPr>
      </w:pPr>
    </w:p>
    <w:p>
      <w:pPr>
        <w:spacing w:line="44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甲方：福建省高速市政工程有限公司（盖单位章）  </w:t>
      </w:r>
    </w:p>
    <w:p>
      <w:pPr>
        <w:spacing w:line="44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法定代表人：（签字或盖章）</w:t>
      </w:r>
    </w:p>
    <w:p>
      <w:pPr>
        <w:spacing w:line="240" w:lineRule="atLeast"/>
        <w:rPr>
          <w:rFonts w:hint="eastAsia" w:ascii="仿宋" w:hAnsi="仿宋" w:eastAsia="仿宋" w:cs="仿宋"/>
          <w:spacing w:val="-6"/>
          <w:sz w:val="32"/>
          <w:szCs w:val="32"/>
        </w:rPr>
      </w:pPr>
    </w:p>
    <w:p>
      <w:pPr>
        <w:spacing w:before="100" w:beforeAutospacing="1" w:after="100" w:afterAutospacing="1" w:line="240" w:lineRule="atLeast"/>
        <w:jc w:val="left"/>
        <w:outlineLvl w:val="2"/>
        <w:rPr>
          <w:rFonts w:hint="eastAsia" w:ascii="仿宋" w:hAnsi="仿宋" w:eastAsia="仿宋" w:cs="仿宋"/>
          <w:b/>
          <w:spacing w:val="-6"/>
          <w:kern w:val="0"/>
          <w:sz w:val="24"/>
          <w:szCs w:val="27"/>
          <w:lang w:bidi="ar"/>
        </w:rPr>
      </w:pPr>
    </w:p>
    <w:p>
      <w:pPr>
        <w:spacing w:line="44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乙方：（盖单位章） </w:t>
      </w:r>
    </w:p>
    <w:p>
      <w:pPr>
        <w:spacing w:line="440" w:lineRule="exact"/>
        <w:ind w:firstLine="616" w:firstLineChars="200"/>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法定代表人：（签字或盖章）</w:t>
      </w:r>
    </w:p>
    <w:p>
      <w:pPr>
        <w:spacing w:line="440" w:lineRule="exact"/>
        <w:ind w:firstLine="616" w:firstLineChars="200"/>
        <w:rPr>
          <w:rFonts w:hint="eastAsia" w:ascii="仿宋" w:hAnsi="仿宋" w:eastAsia="仿宋" w:cs="仿宋"/>
          <w:color w:val="000000"/>
          <w:spacing w:val="-6"/>
          <w:sz w:val="24"/>
        </w:rPr>
      </w:pPr>
      <w:r>
        <w:rPr>
          <w:rFonts w:hint="eastAsia" w:ascii="仿宋" w:hAnsi="仿宋" w:eastAsia="仿宋" w:cs="仿宋"/>
          <w:color w:val="000000"/>
          <w:spacing w:val="-6"/>
          <w:sz w:val="32"/>
          <w:szCs w:val="32"/>
        </w:rPr>
        <w:t xml:space="preserve">   </w:t>
      </w:r>
      <w:r>
        <w:rPr>
          <w:rFonts w:hint="eastAsia" w:ascii="仿宋" w:hAnsi="仿宋" w:eastAsia="仿宋" w:cs="仿宋"/>
          <w:color w:val="000000"/>
          <w:spacing w:val="-6"/>
          <w:sz w:val="24"/>
        </w:rPr>
        <w:t xml:space="preserve">         </w:t>
      </w:r>
    </w:p>
    <w:p>
      <w:pPr>
        <w:spacing w:line="440" w:lineRule="exact"/>
        <w:rPr>
          <w:rFonts w:hint="eastAsia" w:ascii="仿宋" w:hAnsi="仿宋" w:eastAsia="仿宋" w:cs="仿宋"/>
          <w:color w:val="000000"/>
          <w:spacing w:val="-6"/>
          <w:sz w:val="24"/>
        </w:rPr>
      </w:pPr>
    </w:p>
    <w:p>
      <w:pPr>
        <w:spacing w:line="440" w:lineRule="exact"/>
        <w:ind w:firstLine="456" w:firstLineChars="200"/>
        <w:rPr>
          <w:rFonts w:hint="eastAsia" w:ascii="仿宋" w:hAnsi="仿宋" w:eastAsia="仿宋" w:cs="仿宋"/>
          <w:color w:val="000000"/>
          <w:spacing w:val="-6"/>
          <w:sz w:val="24"/>
        </w:rPr>
      </w:pPr>
    </w:p>
    <w:p>
      <w:pPr>
        <w:spacing w:line="440" w:lineRule="exact"/>
        <w:jc w:val="center"/>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合同签订日期：   年   月   </w:t>
      </w:r>
    </w:p>
    <w:p>
      <w:pPr>
        <w:spacing w:line="440" w:lineRule="exact"/>
        <w:jc w:val="center"/>
        <w:rPr>
          <w:rFonts w:hint="eastAsia" w:ascii="仿宋" w:hAnsi="仿宋" w:eastAsia="仿宋" w:cs="仿宋"/>
          <w:color w:val="000000"/>
          <w:spacing w:val="-6"/>
          <w:sz w:val="32"/>
          <w:szCs w:val="32"/>
        </w:rPr>
      </w:pPr>
    </w:p>
    <w:p>
      <w:pPr>
        <w:spacing w:line="440" w:lineRule="exact"/>
        <w:jc w:val="center"/>
        <w:rPr>
          <w:rFonts w:hint="eastAsia" w:ascii="仿宋" w:hAnsi="仿宋" w:eastAsia="仿宋" w:cs="仿宋"/>
          <w:color w:val="000000"/>
          <w:spacing w:val="-6"/>
          <w:sz w:val="32"/>
          <w:szCs w:val="32"/>
        </w:rPr>
      </w:pP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lang w:val="en-US" w:eastAsia="zh-CN"/>
        </w:rPr>
        <w:t>附件4</w:t>
      </w:r>
      <w:r>
        <w:rPr>
          <w:rFonts w:hint="eastAsia" w:ascii="仿宋" w:hAnsi="仿宋" w:eastAsia="仿宋" w:cs="仿宋"/>
          <w:color w:val="000000"/>
          <w:spacing w:val="-6"/>
          <w:sz w:val="32"/>
          <w:szCs w:val="32"/>
        </w:rPr>
        <w:t xml:space="preserve"> </w:t>
      </w:r>
    </w:p>
    <w:p>
      <w:pPr>
        <w:spacing w:line="440" w:lineRule="exact"/>
        <w:jc w:val="center"/>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履约</w:t>
      </w:r>
      <w:r>
        <w:rPr>
          <w:rFonts w:hint="eastAsia" w:ascii="仿宋" w:hAnsi="仿宋" w:eastAsia="仿宋" w:cs="仿宋"/>
          <w:color w:val="000000"/>
          <w:spacing w:val="-6"/>
          <w:sz w:val="32"/>
          <w:szCs w:val="32"/>
          <w:lang w:val="en-US" w:eastAsia="zh-CN"/>
        </w:rPr>
        <w:t>保函</w:t>
      </w:r>
      <w:r>
        <w:rPr>
          <w:rFonts w:hint="eastAsia" w:ascii="仿宋" w:hAnsi="仿宋" w:eastAsia="仿宋" w:cs="仿宋"/>
          <w:color w:val="000000"/>
          <w:spacing w:val="-6"/>
          <w:sz w:val="32"/>
          <w:szCs w:val="32"/>
        </w:rPr>
        <w:t>格式</w:t>
      </w:r>
    </w:p>
    <w:p>
      <w:pPr>
        <w:spacing w:line="440" w:lineRule="exact"/>
        <w:jc w:val="center"/>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（本附件投标人投标时不须提交）</w:t>
      </w: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（发包人名称）：</w:t>
      </w: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鉴于</w:t>
      </w:r>
      <w:r>
        <w:rPr>
          <w:rFonts w:hint="eastAsia" w:ascii="仿宋" w:hAnsi="仿宋" w:eastAsia="仿宋" w:cs="仿宋"/>
          <w:color w:val="000000"/>
          <w:spacing w:val="-6"/>
          <w:sz w:val="32"/>
          <w:szCs w:val="32"/>
          <w:u w:val="single"/>
        </w:rPr>
        <w:t xml:space="preserve">              </w:t>
      </w:r>
      <w:r>
        <w:rPr>
          <w:rFonts w:hint="eastAsia" w:ascii="仿宋" w:hAnsi="仿宋" w:eastAsia="仿宋" w:cs="仿宋"/>
          <w:color w:val="000000"/>
          <w:spacing w:val="-6"/>
          <w:sz w:val="32"/>
          <w:szCs w:val="32"/>
        </w:rPr>
        <w:t xml:space="preserve">（发包人名称，以下简称“发包人”）接受      （承包人名称）（以下称“承包人”）于   年  月  日参加        （项目名称）   标段施工的投标。我方愿意无条件地、不可撤销地就承包人履行与你方订立的合同，向你方提供担保。 </w:t>
      </w: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1. 担保金额人民币（大写）       元（¥         ）。</w:t>
      </w: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2. 担保有效期自发包人与承包人签订的合同生效之日起至发包人签发</w:t>
      </w:r>
      <w:r>
        <w:rPr>
          <w:rFonts w:hint="eastAsia" w:ascii="仿宋" w:hAnsi="仿宋" w:eastAsia="仿宋" w:cs="仿宋"/>
          <w:color w:val="000000"/>
          <w:spacing w:val="-6"/>
          <w:sz w:val="32"/>
          <w:szCs w:val="32"/>
          <w:lang w:val="en-US" w:eastAsia="zh-CN"/>
        </w:rPr>
        <w:t>竣</w:t>
      </w:r>
      <w:r>
        <w:rPr>
          <w:rFonts w:hint="eastAsia" w:ascii="仿宋" w:hAnsi="仿宋" w:eastAsia="仿宋" w:cs="仿宋"/>
          <w:color w:val="000000"/>
          <w:spacing w:val="-6"/>
          <w:sz w:val="32"/>
          <w:szCs w:val="32"/>
        </w:rPr>
        <w:t>工验收证书且承包人按照合同约定交纳质量保证金之日止。</w:t>
      </w: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3. 在本担保有效期内，因承包人违反合同约定的义务给你方造成经济损失时，我方在收到你方以书面形式提出的在担保金额内的赔偿要求后，在7天内无条件支付，无须你方出具证明或陈述理由。</w:t>
      </w: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4. 发包人和承包人按合同条款第</w:t>
      </w:r>
      <w:r>
        <w:rPr>
          <w:rFonts w:hint="eastAsia" w:ascii="仿宋" w:hAnsi="仿宋" w:eastAsia="仿宋" w:cs="仿宋"/>
          <w:color w:val="000000"/>
          <w:spacing w:val="-6"/>
          <w:sz w:val="32"/>
          <w:szCs w:val="32"/>
          <w:lang w:val="en-US" w:eastAsia="zh-CN"/>
        </w:rPr>
        <w:t>10</w:t>
      </w:r>
      <w:r>
        <w:rPr>
          <w:rFonts w:hint="eastAsia" w:ascii="仿宋" w:hAnsi="仿宋" w:eastAsia="仿宋" w:cs="仿宋"/>
          <w:color w:val="000000"/>
          <w:spacing w:val="-6"/>
          <w:sz w:val="32"/>
          <w:szCs w:val="32"/>
        </w:rPr>
        <w:t>条变更合同时，我方承担本担保规定的义务不变。</w:t>
      </w:r>
    </w:p>
    <w:p>
      <w:pPr>
        <w:spacing w:line="440" w:lineRule="exact"/>
        <w:jc w:val="left"/>
        <w:rPr>
          <w:rFonts w:hint="eastAsia" w:ascii="仿宋" w:hAnsi="仿宋" w:eastAsia="仿宋" w:cs="仿宋"/>
          <w:color w:val="000000"/>
          <w:spacing w:val="-6"/>
          <w:sz w:val="32"/>
          <w:szCs w:val="32"/>
        </w:rPr>
      </w:pP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担 保 人：                  （盖单位章）</w:t>
      </w: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法定代表人或其委托代理人：      （签字）</w:t>
      </w: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 地    址：______________________________                             </w:t>
      </w: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邮政编码：</w:t>
      </w:r>
      <w:r>
        <w:rPr>
          <w:rFonts w:hint="eastAsia" w:ascii="仿宋" w:hAnsi="仿宋" w:eastAsia="仿宋" w:cs="仿宋"/>
          <w:color w:val="000000"/>
          <w:spacing w:val="-6"/>
          <w:sz w:val="32"/>
          <w:szCs w:val="32"/>
        </w:rPr>
        <w:tab/>
      </w:r>
      <w:r>
        <w:rPr>
          <w:rFonts w:hint="eastAsia" w:ascii="仿宋" w:hAnsi="仿宋" w:eastAsia="仿宋" w:cs="仿宋"/>
          <w:color w:val="000000"/>
          <w:spacing w:val="-6"/>
          <w:sz w:val="32"/>
          <w:szCs w:val="32"/>
        </w:rPr>
        <w:tab/>
      </w:r>
      <w:r>
        <w:rPr>
          <w:rFonts w:hint="eastAsia" w:ascii="仿宋" w:hAnsi="仿宋" w:eastAsia="仿宋" w:cs="仿宋"/>
          <w:color w:val="000000"/>
          <w:spacing w:val="-6"/>
          <w:sz w:val="32"/>
          <w:szCs w:val="32"/>
        </w:rPr>
        <w:t xml:space="preserve">         </w:t>
      </w:r>
      <w:r>
        <w:rPr>
          <w:rFonts w:hint="eastAsia" w:ascii="仿宋" w:hAnsi="仿宋" w:eastAsia="仿宋" w:cs="仿宋"/>
          <w:color w:val="000000"/>
          <w:spacing w:val="-6"/>
          <w:sz w:val="32"/>
          <w:szCs w:val="32"/>
        </w:rPr>
        <w:tab/>
      </w:r>
      <w:r>
        <w:rPr>
          <w:rFonts w:hint="eastAsia" w:ascii="仿宋" w:hAnsi="仿宋" w:eastAsia="仿宋" w:cs="仿宋"/>
          <w:color w:val="000000"/>
          <w:spacing w:val="-6"/>
          <w:sz w:val="32"/>
          <w:szCs w:val="32"/>
        </w:rPr>
        <w:tab/>
      </w:r>
      <w:r>
        <w:rPr>
          <w:rFonts w:hint="eastAsia" w:ascii="仿宋" w:hAnsi="仿宋" w:eastAsia="仿宋" w:cs="仿宋"/>
          <w:color w:val="000000"/>
          <w:spacing w:val="-6"/>
          <w:sz w:val="32"/>
          <w:szCs w:val="32"/>
        </w:rPr>
        <w:tab/>
      </w:r>
      <w:r>
        <w:rPr>
          <w:rFonts w:hint="eastAsia" w:ascii="仿宋" w:hAnsi="仿宋" w:eastAsia="仿宋" w:cs="仿宋"/>
          <w:color w:val="000000"/>
          <w:spacing w:val="-6"/>
          <w:sz w:val="32"/>
          <w:szCs w:val="32"/>
        </w:rPr>
        <w:t xml:space="preserve">   </w:t>
      </w: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电    话：______________________________                                   </w:t>
      </w:r>
    </w:p>
    <w:p>
      <w:pPr>
        <w:spacing w:line="440" w:lineRule="exact"/>
        <w:jc w:val="left"/>
        <w:rPr>
          <w:rFonts w:hint="eastAsia" w:ascii="仿宋" w:hAnsi="仿宋" w:eastAsia="仿宋" w:cs="仿宋"/>
          <w:color w:val="000000"/>
          <w:spacing w:val="-6"/>
          <w:sz w:val="32"/>
          <w:szCs w:val="32"/>
        </w:rPr>
      </w:pPr>
      <w:r>
        <w:rPr>
          <w:rFonts w:hint="eastAsia" w:ascii="仿宋" w:hAnsi="仿宋" w:eastAsia="仿宋" w:cs="仿宋"/>
          <w:color w:val="000000"/>
          <w:spacing w:val="-6"/>
          <w:sz w:val="32"/>
          <w:szCs w:val="32"/>
        </w:rPr>
        <w:t xml:space="preserve">传    真：______________________________                                   </w:t>
      </w:r>
    </w:p>
    <w:p>
      <w:pPr>
        <w:spacing w:line="440" w:lineRule="exact"/>
        <w:jc w:val="left"/>
        <w:rPr>
          <w:rFonts w:hint="eastAsia" w:ascii="仿宋" w:hAnsi="仿宋" w:eastAsia="仿宋" w:cs="仿宋"/>
          <w:color w:val="000000"/>
          <w:spacing w:val="-6"/>
          <w:sz w:val="32"/>
          <w:szCs w:val="32"/>
        </w:rPr>
        <w:sectPr>
          <w:pgSz w:w="11907" w:h="16840"/>
          <w:pgMar w:top="1440" w:right="1080" w:bottom="1440" w:left="1080" w:header="471" w:footer="414" w:gutter="283"/>
          <w:cols w:space="720" w:num="1"/>
          <w:docGrid w:linePitch="381" w:charSpace="0"/>
        </w:sectPr>
      </w:pPr>
      <w:r>
        <w:rPr>
          <w:rFonts w:hint="eastAsia" w:ascii="仿宋" w:hAnsi="仿宋" w:eastAsia="仿宋" w:cs="仿宋"/>
          <w:color w:val="000000"/>
          <w:spacing w:val="-6"/>
          <w:sz w:val="32"/>
          <w:szCs w:val="32"/>
        </w:rPr>
        <w:t xml:space="preserve">       年   月   日</w:t>
      </w:r>
    </w:p>
    <w:p>
      <w:pPr>
        <w:widowControl/>
        <w:spacing w:line="440" w:lineRule="exact"/>
        <w:jc w:val="center"/>
        <w:outlineLvl w:val="9"/>
        <w:rPr>
          <w:rFonts w:hint="eastAsia" w:ascii="黑体" w:hAnsi="微软雅黑" w:eastAsia="黑体" w:cs="宋体"/>
          <w:b/>
          <w:bCs/>
          <w:color w:val="auto"/>
          <w:kern w:val="36"/>
          <w:sz w:val="36"/>
          <w:szCs w:val="36"/>
        </w:rPr>
      </w:pPr>
      <w:r>
        <w:rPr>
          <w:rFonts w:hint="eastAsia" w:ascii="黑体" w:hAnsi="微软雅黑" w:eastAsia="黑体" w:cs="宋体"/>
          <w:b/>
          <w:bCs/>
          <w:color w:val="auto"/>
          <w:kern w:val="36"/>
          <w:sz w:val="36"/>
          <w:szCs w:val="36"/>
        </w:rPr>
        <w:t>第七章  竞价文件格式</w:t>
      </w:r>
    </w:p>
    <w:p>
      <w:pPr>
        <w:rPr>
          <w:rFonts w:ascii="宋体" w:hAnsi="宋体"/>
          <w:color w:val="auto"/>
          <w:sz w:val="24"/>
        </w:rPr>
      </w:pPr>
    </w:p>
    <w:p>
      <w:pPr>
        <w:spacing w:before="240" w:beforeLines="100"/>
        <w:jc w:val="center"/>
        <w:rPr>
          <w:rFonts w:hint="eastAsia" w:ascii="仿宋" w:hAnsi="仿宋" w:eastAsia="仿宋" w:cs="仿宋"/>
          <w:b/>
          <w:bCs/>
          <w:color w:val="auto"/>
          <w:sz w:val="32"/>
          <w:szCs w:val="32"/>
        </w:rPr>
      </w:pPr>
    </w:p>
    <w:p>
      <w:pPr>
        <w:spacing w:before="240" w:beforeLines="1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目　　录</w:t>
      </w:r>
    </w:p>
    <w:p>
      <w:pPr>
        <w:spacing w:line="500" w:lineRule="exac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一、竞价函</w:t>
      </w:r>
    </w:p>
    <w:p>
      <w:pPr>
        <w:spacing w:line="500" w:lineRule="exac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二、法定代表人身份证明及授权委托书</w:t>
      </w:r>
    </w:p>
    <w:p>
      <w:pPr>
        <w:spacing w:line="500" w:lineRule="exact"/>
        <w:ind w:firstLine="1120" w:firstLineChars="400"/>
        <w:rPr>
          <w:rFonts w:ascii="仿宋" w:hAnsi="仿宋" w:eastAsia="仿宋" w:cs="仿宋"/>
          <w:color w:val="auto"/>
          <w:sz w:val="28"/>
          <w:szCs w:val="28"/>
        </w:rPr>
      </w:pPr>
      <w:r>
        <w:rPr>
          <w:rFonts w:hint="eastAsia" w:ascii="仿宋" w:hAnsi="仿宋" w:eastAsia="仿宋" w:cs="仿宋"/>
          <w:color w:val="auto"/>
          <w:sz w:val="28"/>
          <w:szCs w:val="28"/>
        </w:rPr>
        <w:t>三、资格审查资料</w:t>
      </w:r>
    </w:p>
    <w:p>
      <w:pPr>
        <w:spacing w:line="500" w:lineRule="exact"/>
        <w:ind w:firstLine="843" w:firstLineChars="300"/>
        <w:jc w:val="left"/>
        <w:rPr>
          <w:rFonts w:ascii="仿宋" w:hAnsi="仿宋" w:eastAsia="仿宋" w:cs="仿宋"/>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、竞价人拟投入的管理人员、车辆最少配置表</w:t>
      </w:r>
    </w:p>
    <w:p>
      <w:pPr>
        <w:spacing w:line="500" w:lineRule="exact"/>
        <w:ind w:firstLine="1120" w:firstLineChars="4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、主要材料及设备</w:t>
      </w:r>
    </w:p>
    <w:p>
      <w:pPr>
        <w:spacing w:line="500" w:lineRule="exact"/>
        <w:ind w:firstLine="1120" w:firstLineChars="400"/>
        <w:jc w:val="left"/>
        <w:rPr>
          <w:rFonts w:ascii="仿宋" w:hAnsi="仿宋" w:eastAsia="仿宋" w:cs="仿宋"/>
          <w:color w:val="auto"/>
          <w:sz w:val="28"/>
          <w:szCs w:val="28"/>
          <w:lang w:eastAsia="zh-Hans"/>
        </w:rPr>
      </w:pP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、其他材料</w:t>
      </w:r>
    </w:p>
    <w:p>
      <w:pPr>
        <w:spacing w:line="500" w:lineRule="exact"/>
        <w:rPr>
          <w:rFonts w:ascii="宋体" w:hAnsi="宋体"/>
          <w:color w:val="auto"/>
          <w:sz w:val="24"/>
        </w:rPr>
      </w:pPr>
    </w:p>
    <w:p>
      <w:pPr>
        <w:rPr>
          <w:rFonts w:ascii="宋体" w:hAnsi="宋体"/>
          <w:color w:val="auto"/>
          <w:sz w:val="24"/>
        </w:rPr>
      </w:pPr>
    </w:p>
    <w:p>
      <w:pPr>
        <w:rPr>
          <w:rFonts w:ascii="宋体" w:hAnsi="宋体"/>
          <w:color w:val="auto"/>
          <w:sz w:val="24"/>
        </w:rPr>
      </w:pPr>
    </w:p>
    <w:p>
      <w:pPr>
        <w:spacing w:line="900" w:lineRule="exact"/>
        <w:jc w:val="center"/>
        <w:rPr>
          <w:rFonts w:ascii="仿宋_GB2312" w:hAnsi="宋体" w:eastAsia="仿宋_GB2312"/>
          <w:b/>
          <w:color w:val="auto"/>
          <w:sz w:val="52"/>
          <w:szCs w:val="52"/>
        </w:rPr>
      </w:pPr>
      <w:r>
        <w:rPr>
          <w:rFonts w:ascii="宋体" w:hAnsi="宋体"/>
          <w:color w:val="auto"/>
          <w:sz w:val="24"/>
        </w:rPr>
        <w:br w:type="page"/>
      </w:r>
      <w:r>
        <w:rPr>
          <w:rFonts w:hint="eastAsia" w:ascii="仿宋_GB2312" w:hAnsi="宋体" w:eastAsia="仿宋_GB2312"/>
          <w:b/>
          <w:color w:val="auto"/>
          <w:sz w:val="52"/>
          <w:szCs w:val="52"/>
          <w:u w:val="single"/>
        </w:rPr>
        <w:t xml:space="preserve">  </w:t>
      </w:r>
      <w:r>
        <w:rPr>
          <w:rFonts w:ascii="仿宋_GB2312" w:hAnsi="宋体" w:eastAsia="仿宋_GB2312"/>
          <w:b/>
          <w:color w:val="auto"/>
          <w:sz w:val="52"/>
          <w:szCs w:val="52"/>
          <w:u w:val="single"/>
        </w:rPr>
        <w:t xml:space="preserve">            </w:t>
      </w:r>
      <w:r>
        <w:rPr>
          <w:rFonts w:hint="eastAsia" w:ascii="仿宋_GB2312" w:hAnsi="宋体" w:eastAsia="仿宋_GB2312"/>
          <w:b/>
          <w:color w:val="auto"/>
          <w:sz w:val="52"/>
          <w:szCs w:val="52"/>
          <w:u w:val="single"/>
        </w:rPr>
        <w:t xml:space="preserve">   </w:t>
      </w:r>
      <w:r>
        <w:rPr>
          <w:rFonts w:hint="eastAsia" w:ascii="仿宋_GB2312" w:hAnsi="宋体" w:eastAsia="仿宋_GB2312"/>
          <w:b/>
          <w:color w:val="auto"/>
          <w:sz w:val="52"/>
          <w:szCs w:val="52"/>
        </w:rPr>
        <w:t xml:space="preserve">项目 </w:t>
      </w:r>
    </w:p>
    <w:p>
      <w:pPr>
        <w:spacing w:line="920" w:lineRule="exact"/>
        <w:jc w:val="center"/>
        <w:rPr>
          <w:rFonts w:hint="eastAsia"/>
          <w:color w:val="auto"/>
          <w:sz w:val="24"/>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spacing w:line="920" w:lineRule="exact"/>
        <w:jc w:val="center"/>
        <w:rPr>
          <w:rFonts w:eastAsia="黑体"/>
          <w:color w:val="auto"/>
          <w:sz w:val="50"/>
          <w:szCs w:val="50"/>
        </w:rPr>
      </w:pPr>
    </w:p>
    <w:p>
      <w:pPr>
        <w:spacing w:line="920" w:lineRule="exact"/>
        <w:jc w:val="center"/>
        <w:rPr>
          <w:rFonts w:eastAsia="黑体"/>
          <w:color w:val="auto"/>
          <w:sz w:val="50"/>
          <w:szCs w:val="50"/>
        </w:rPr>
      </w:pPr>
    </w:p>
    <w:p>
      <w:pPr>
        <w:spacing w:line="920" w:lineRule="exact"/>
        <w:jc w:val="center"/>
        <w:rPr>
          <w:rFonts w:eastAsia="黑体"/>
          <w:color w:val="auto"/>
          <w:sz w:val="50"/>
          <w:szCs w:val="50"/>
        </w:rPr>
      </w:pPr>
    </w:p>
    <w:p>
      <w:pPr>
        <w:spacing w:line="360" w:lineRule="auto"/>
        <w:jc w:val="center"/>
        <w:rPr>
          <w:rFonts w:eastAsia="黑体"/>
          <w:color w:val="auto"/>
          <w:sz w:val="52"/>
          <w:szCs w:val="52"/>
        </w:rPr>
      </w:pPr>
      <w:r>
        <w:rPr>
          <w:rFonts w:hint="eastAsia" w:eastAsia="黑体"/>
          <w:color w:val="auto"/>
          <w:sz w:val="52"/>
          <w:szCs w:val="52"/>
        </w:rPr>
        <w:t>竞 价 文 件</w:t>
      </w:r>
    </w:p>
    <w:p>
      <w:pPr>
        <w:spacing w:line="360" w:lineRule="auto"/>
        <w:jc w:val="center"/>
        <w:outlineLvl w:val="0"/>
        <w:rPr>
          <w:rFonts w:ascii="黑体" w:hAnsi="宋体" w:eastAsia="黑体"/>
          <w:b/>
          <w:color w:val="auto"/>
          <w:sz w:val="36"/>
          <w:szCs w:val="36"/>
        </w:rPr>
      </w:pPr>
      <w:r>
        <w:rPr>
          <w:rFonts w:hint="eastAsia" w:eastAsia="黑体"/>
          <w:color w:val="auto"/>
          <w:sz w:val="36"/>
          <w:szCs w:val="36"/>
        </w:rPr>
        <w:t>（商务技术文件）</w:t>
      </w:r>
    </w:p>
    <w:p>
      <w:pPr>
        <w:spacing w:line="360" w:lineRule="auto"/>
        <w:jc w:val="center"/>
        <w:rPr>
          <w:rFonts w:hint="eastAsia" w:ascii="黑体" w:hAnsi="宋体" w:eastAsia="黑体"/>
          <w:b/>
          <w:color w:val="auto"/>
          <w:sz w:val="32"/>
          <w:szCs w:val="32"/>
        </w:rPr>
      </w:pPr>
      <w:r>
        <w:rPr>
          <w:rFonts w:hint="eastAsia" w:ascii="黑体" w:hAnsi="宋体" w:eastAsia="黑体"/>
          <w:b/>
          <w:color w:val="auto"/>
          <w:sz w:val="32"/>
          <w:szCs w:val="32"/>
        </w:rPr>
        <w:t xml:space="preserve"> </w:t>
      </w:r>
    </w:p>
    <w:p>
      <w:pPr>
        <w:spacing w:line="360" w:lineRule="auto"/>
        <w:rPr>
          <w:rFonts w:ascii="黑体" w:hAnsi="宋体" w:eastAsia="黑体"/>
          <w:b/>
          <w:color w:val="auto"/>
          <w:sz w:val="32"/>
          <w:szCs w:val="32"/>
        </w:rPr>
      </w:pPr>
    </w:p>
    <w:p>
      <w:pPr>
        <w:spacing w:line="360" w:lineRule="auto"/>
        <w:rPr>
          <w:rFonts w:ascii="黑体" w:hAnsi="宋体" w:eastAsia="黑体"/>
          <w:b/>
          <w:color w:val="auto"/>
          <w:sz w:val="32"/>
          <w:szCs w:val="32"/>
        </w:rPr>
      </w:pPr>
    </w:p>
    <w:p>
      <w:pPr>
        <w:spacing w:line="360" w:lineRule="auto"/>
        <w:rPr>
          <w:rFonts w:ascii="黑体" w:hAnsi="宋体" w:eastAsia="黑体"/>
          <w:b/>
          <w:color w:val="auto"/>
          <w:sz w:val="32"/>
          <w:szCs w:val="32"/>
        </w:rPr>
      </w:pPr>
    </w:p>
    <w:p>
      <w:pPr>
        <w:spacing w:line="360" w:lineRule="auto"/>
        <w:rPr>
          <w:rFonts w:ascii="黑体" w:hAnsi="宋体" w:eastAsia="黑体"/>
          <w:b/>
          <w:color w:val="auto"/>
          <w:sz w:val="32"/>
          <w:szCs w:val="32"/>
        </w:rPr>
      </w:pPr>
    </w:p>
    <w:p>
      <w:pPr>
        <w:spacing w:line="360" w:lineRule="auto"/>
        <w:rPr>
          <w:rFonts w:hint="eastAsia" w:ascii="黑体" w:hAnsi="宋体" w:eastAsia="黑体"/>
          <w:b/>
          <w:color w:val="auto"/>
          <w:sz w:val="32"/>
          <w:szCs w:val="32"/>
        </w:rPr>
      </w:pPr>
    </w:p>
    <w:p>
      <w:pPr>
        <w:spacing w:line="360" w:lineRule="auto"/>
        <w:rPr>
          <w:rFonts w:ascii="黑体" w:hAnsi="宋体" w:eastAsia="黑体"/>
          <w:b/>
          <w:color w:val="auto"/>
          <w:sz w:val="32"/>
          <w:szCs w:val="32"/>
        </w:rPr>
      </w:pPr>
    </w:p>
    <w:p>
      <w:pPr>
        <w:spacing w:line="360" w:lineRule="auto"/>
        <w:jc w:val="center"/>
        <w:rPr>
          <w:rFonts w:ascii="宋体" w:hAnsi="宋体"/>
          <w:b/>
          <w:color w:val="auto"/>
          <w:sz w:val="24"/>
        </w:rPr>
      </w:pPr>
      <w:r>
        <w:rPr>
          <w:rFonts w:hint="eastAsia" w:ascii="宋体" w:hAnsi="宋体" w:eastAsia="黑体"/>
          <w:b/>
          <w:color w:val="auto"/>
          <w:sz w:val="24"/>
        </w:rPr>
        <w:t>竞价人</w:t>
      </w:r>
      <w:r>
        <w:rPr>
          <w:rFonts w:hint="eastAsia" w:ascii="黑体" w:hAnsi="宋体" w:eastAsia="黑体"/>
          <w:b/>
          <w:color w:val="auto"/>
          <w:sz w:val="24"/>
        </w:rPr>
        <w:t>：</w:t>
      </w:r>
      <w:r>
        <w:rPr>
          <w:rFonts w:hint="eastAsia" w:ascii="黑体" w:hAnsi="宋体" w:eastAsia="黑体"/>
          <w:b/>
          <w:color w:val="auto"/>
          <w:sz w:val="24"/>
          <w:u w:val="single"/>
        </w:rPr>
        <w:t xml:space="preserve">             </w:t>
      </w:r>
      <w:r>
        <w:rPr>
          <w:rFonts w:hint="eastAsia" w:ascii="宋体" w:hAnsi="宋体"/>
          <w:b/>
          <w:color w:val="auto"/>
          <w:sz w:val="24"/>
        </w:rPr>
        <w:t>（盖单位章）</w:t>
      </w:r>
    </w:p>
    <w:p>
      <w:pPr>
        <w:spacing w:line="360" w:lineRule="auto"/>
        <w:jc w:val="center"/>
        <w:rPr>
          <w:rFonts w:ascii="黑体" w:hAnsi="宋体" w:eastAsia="黑体"/>
          <w:b/>
          <w:color w:val="auto"/>
          <w:sz w:val="24"/>
        </w:rPr>
      </w:pPr>
    </w:p>
    <w:p>
      <w:pPr>
        <w:spacing w:line="360" w:lineRule="auto"/>
        <w:jc w:val="center"/>
        <w:rPr>
          <w:rFonts w:ascii="宋体" w:hAnsi="宋体"/>
          <w:b/>
          <w:color w:val="auto"/>
          <w:sz w:val="24"/>
        </w:rPr>
      </w:pP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b/>
          <w:color w:val="auto"/>
          <w:sz w:val="24"/>
        </w:rPr>
        <w:t>月</w:t>
      </w:r>
      <w:r>
        <w:rPr>
          <w:rFonts w:hint="eastAsia" w:ascii="宋体" w:hAnsi="宋体"/>
          <w:b/>
          <w:color w:val="auto"/>
          <w:sz w:val="24"/>
          <w:u w:val="single"/>
        </w:rPr>
        <w:t xml:space="preserve">  </w:t>
      </w:r>
      <w:r>
        <w:rPr>
          <w:rFonts w:hint="eastAsia" w:ascii="宋体" w:hAnsi="宋体"/>
          <w:b/>
          <w:color w:val="auto"/>
          <w:sz w:val="24"/>
        </w:rPr>
        <w:t>日</w:t>
      </w:r>
    </w:p>
    <w:p>
      <w:pPr>
        <w:jc w:val="center"/>
        <w:outlineLvl w:val="1"/>
        <w:rPr>
          <w:rFonts w:hint="eastAsia" w:ascii="宋体" w:hAnsi="宋体"/>
          <w:color w:val="auto"/>
          <w:sz w:val="32"/>
          <w:szCs w:val="32"/>
        </w:rPr>
      </w:pPr>
      <w:r>
        <w:rPr>
          <w:rFonts w:hint="eastAsia" w:ascii="宋体" w:hAnsi="宋体"/>
          <w:color w:val="auto"/>
          <w:sz w:val="32"/>
          <w:szCs w:val="32"/>
        </w:rPr>
        <w:br w:type="page"/>
      </w:r>
    </w:p>
    <w:p>
      <w:pPr>
        <w:jc w:val="center"/>
        <w:outlineLvl w:val="1"/>
        <w:rPr>
          <w:rFonts w:hint="eastAsia" w:ascii="黑体" w:hAnsi="宋体" w:eastAsia="黑体"/>
          <w:color w:val="auto"/>
          <w:sz w:val="24"/>
        </w:rPr>
      </w:pPr>
      <w:r>
        <w:rPr>
          <w:rFonts w:hint="eastAsia" w:ascii="黑体" w:hAnsi="宋体" w:eastAsia="黑体"/>
          <w:color w:val="auto"/>
          <w:sz w:val="24"/>
        </w:rPr>
        <w:t>一、竞价函</w:t>
      </w:r>
    </w:p>
    <w:p>
      <w:pPr>
        <w:spacing w:after="240" w:afterLines="100" w:line="360" w:lineRule="exact"/>
        <w:rPr>
          <w:rFonts w:ascii="宋体" w:hAnsi="宋体"/>
          <w:color w:val="auto"/>
          <w:szCs w:val="21"/>
        </w:rPr>
      </w:pPr>
      <w:r>
        <w:rPr>
          <w:rFonts w:hint="eastAsia" w:ascii="宋体" w:hAnsi="宋体"/>
          <w:color w:val="auto"/>
          <w:szCs w:val="21"/>
          <w:u w:val="single"/>
        </w:rPr>
        <w:t xml:space="preserve">          （采购人名称）</w:t>
      </w:r>
      <w:r>
        <w:rPr>
          <w:rFonts w:hint="eastAsia" w:ascii="宋体" w:hAnsi="宋体"/>
          <w:color w:val="auto"/>
          <w:szCs w:val="21"/>
        </w:rPr>
        <w:t>：</w:t>
      </w:r>
    </w:p>
    <w:p>
      <w:pPr>
        <w:spacing w:after="120" w:afterLines="50"/>
        <w:rPr>
          <w:rFonts w:ascii="宋体" w:hAnsi="宋体"/>
          <w:color w:val="auto"/>
          <w:szCs w:val="21"/>
        </w:rPr>
      </w:pPr>
      <w:r>
        <w:rPr>
          <w:rFonts w:hint="eastAsia" w:ascii="宋体" w:hAnsi="宋体"/>
          <w:color w:val="auto"/>
          <w:szCs w:val="21"/>
        </w:rPr>
        <w:t>1．我方已仔细研究</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rPr>
        <w:t>标段施工采购文件的全部内容（含补遗书第___号至第___号），在考察工程现场后，愿意以第二个信封（报价文件）中的竞价总报价（或根据采购文件规定修正核实后确定的金额），按合同约定实施和完成承包工程，修补工程中的任何缺陷。</w:t>
      </w:r>
    </w:p>
    <w:p>
      <w:pPr>
        <w:spacing w:after="120" w:afterLines="50"/>
        <w:rPr>
          <w:rFonts w:ascii="宋体" w:hAnsi="宋体"/>
          <w:color w:val="auto"/>
          <w:szCs w:val="21"/>
        </w:rPr>
      </w:pPr>
      <w:r>
        <w:rPr>
          <w:rFonts w:hint="eastAsia" w:ascii="宋体" w:hAnsi="宋体"/>
          <w:color w:val="auto"/>
          <w:szCs w:val="21"/>
        </w:rPr>
        <w:t>2．我方承诺在采购文件规定的竞价有效期内不撤销竞价文件。</w:t>
      </w:r>
    </w:p>
    <w:p>
      <w:pPr>
        <w:spacing w:after="120" w:afterLines="50"/>
        <w:rPr>
          <w:rFonts w:ascii="宋体" w:hAnsi="宋体"/>
          <w:color w:val="auto"/>
          <w:szCs w:val="21"/>
        </w:rPr>
      </w:pPr>
      <w:r>
        <w:rPr>
          <w:rFonts w:hint="eastAsia" w:ascii="宋体" w:hAnsi="宋体"/>
          <w:color w:val="auto"/>
          <w:szCs w:val="21"/>
        </w:rPr>
        <w:t>3．工程质量：</w:t>
      </w:r>
      <w:r>
        <w:rPr>
          <w:rFonts w:hint="eastAsia" w:ascii="宋体" w:hAnsi="宋体"/>
          <w:color w:val="auto"/>
          <w:szCs w:val="21"/>
          <w:u w:val="single"/>
        </w:rPr>
        <w:t xml:space="preserve">    </w:t>
      </w:r>
      <w:r>
        <w:rPr>
          <w:rFonts w:hint="eastAsia" w:ascii="宋体" w:hAnsi="宋体"/>
          <w:color w:val="auto"/>
          <w:szCs w:val="21"/>
        </w:rPr>
        <w:t>，安全目标：</w:t>
      </w:r>
      <w:r>
        <w:rPr>
          <w:rFonts w:hint="eastAsia" w:ascii="宋体" w:hAnsi="宋体"/>
          <w:color w:val="auto"/>
          <w:szCs w:val="21"/>
          <w:u w:val="single"/>
        </w:rPr>
        <w:t xml:space="preserve">    </w:t>
      </w:r>
      <w:r>
        <w:rPr>
          <w:rFonts w:hint="eastAsia" w:ascii="宋体" w:hAnsi="宋体"/>
          <w:color w:val="auto"/>
          <w:szCs w:val="21"/>
        </w:rPr>
        <w:t>，工期：</w:t>
      </w:r>
      <w:r>
        <w:rPr>
          <w:rFonts w:hint="eastAsia" w:ascii="宋体" w:hAnsi="宋体"/>
          <w:color w:val="auto"/>
          <w:szCs w:val="21"/>
          <w:u w:val="single"/>
        </w:rPr>
        <w:t xml:space="preserve">   </w:t>
      </w:r>
      <w:r>
        <w:rPr>
          <w:rFonts w:hint="eastAsia" w:ascii="宋体" w:hAnsi="宋体"/>
          <w:color w:val="auto"/>
          <w:szCs w:val="21"/>
        </w:rPr>
        <w:t>个日历天。</w:t>
      </w:r>
    </w:p>
    <w:p>
      <w:pPr>
        <w:spacing w:after="120" w:afterLines="50"/>
        <w:rPr>
          <w:rFonts w:ascii="宋体" w:hAnsi="宋体"/>
          <w:color w:val="auto"/>
          <w:szCs w:val="21"/>
        </w:rPr>
      </w:pPr>
      <w:r>
        <w:rPr>
          <w:rFonts w:hint="eastAsia" w:ascii="宋体" w:hAnsi="宋体"/>
          <w:color w:val="auto"/>
          <w:szCs w:val="21"/>
        </w:rPr>
        <w:t>4．如我方成交，我方承诺：</w:t>
      </w:r>
    </w:p>
    <w:p>
      <w:pPr>
        <w:spacing w:after="120" w:afterLines="50"/>
        <w:rPr>
          <w:rFonts w:ascii="宋体" w:hAnsi="宋体"/>
          <w:color w:val="auto"/>
          <w:szCs w:val="21"/>
        </w:rPr>
      </w:pPr>
      <w:r>
        <w:rPr>
          <w:rFonts w:hint="eastAsia" w:ascii="宋体" w:hAnsi="宋体"/>
          <w:color w:val="auto"/>
          <w:szCs w:val="21"/>
        </w:rPr>
        <w:t>（1）在收到成交通知书后，在成交通知书规定的期限内与你方签订合同；</w:t>
      </w:r>
    </w:p>
    <w:p>
      <w:pPr>
        <w:spacing w:after="120" w:afterLines="50"/>
        <w:rPr>
          <w:rFonts w:ascii="宋体" w:hAnsi="宋体"/>
          <w:color w:val="auto"/>
          <w:szCs w:val="21"/>
        </w:rPr>
      </w:pPr>
      <w:r>
        <w:rPr>
          <w:rFonts w:hint="eastAsia" w:ascii="宋体" w:hAnsi="宋体"/>
          <w:color w:val="auto"/>
          <w:szCs w:val="21"/>
        </w:rPr>
        <w:t>（2）在签订合同时不向你方提出附加条件；</w:t>
      </w:r>
    </w:p>
    <w:p>
      <w:pPr>
        <w:spacing w:after="120" w:afterLines="50"/>
        <w:rPr>
          <w:rFonts w:ascii="宋体" w:hAnsi="宋体"/>
          <w:color w:val="auto"/>
          <w:szCs w:val="21"/>
        </w:rPr>
      </w:pPr>
      <w:r>
        <w:rPr>
          <w:rFonts w:hint="eastAsia" w:ascii="宋体" w:hAnsi="宋体"/>
          <w:color w:val="auto"/>
          <w:szCs w:val="21"/>
        </w:rPr>
        <w:t>（3）按照采购文件要求提交履约保证金；</w:t>
      </w:r>
    </w:p>
    <w:p>
      <w:pPr>
        <w:spacing w:after="120" w:afterLines="50"/>
        <w:rPr>
          <w:rFonts w:ascii="宋体" w:hAnsi="宋体"/>
          <w:color w:val="auto"/>
          <w:szCs w:val="21"/>
        </w:rPr>
      </w:pPr>
      <w:r>
        <w:rPr>
          <w:rFonts w:hint="eastAsia" w:ascii="宋体" w:hAnsi="宋体"/>
          <w:color w:val="auto"/>
          <w:szCs w:val="21"/>
        </w:rPr>
        <w:t>（4）在合同约定的期限内完成合同规定的全部义务；</w:t>
      </w:r>
    </w:p>
    <w:p>
      <w:pPr>
        <w:spacing w:after="120" w:afterLines="50"/>
        <w:rPr>
          <w:rFonts w:ascii="宋体" w:hAnsi="宋体"/>
          <w:color w:val="auto"/>
          <w:szCs w:val="21"/>
        </w:rPr>
      </w:pPr>
      <w:r>
        <w:rPr>
          <w:rFonts w:hint="eastAsia" w:ascii="宋体" w:hAnsi="宋体"/>
          <w:color w:val="auto"/>
          <w:szCs w:val="21"/>
        </w:rPr>
        <w:t>（5）在你方和我方进行合同谈判之前，我方将按照合同附件提出的最低要求填报派驻本项目的其他管理和技术人员及主要机械设备和试验检测设备，经你方审批后作为派驻本项目管理机构主要人员和主要设备且不进行更换。如我方拟派驻的人员和设备不满足合同附件要求，你方有权取消我方成交资格。</w:t>
      </w:r>
    </w:p>
    <w:p>
      <w:pPr>
        <w:spacing w:after="120" w:afterLines="50"/>
        <w:rPr>
          <w:rFonts w:ascii="宋体" w:hAnsi="宋体"/>
          <w:color w:val="auto"/>
          <w:szCs w:val="21"/>
        </w:rPr>
      </w:pPr>
      <w:r>
        <w:rPr>
          <w:rFonts w:hint="eastAsia" w:ascii="宋体" w:hAnsi="宋体"/>
          <w:color w:val="auto"/>
          <w:szCs w:val="21"/>
        </w:rPr>
        <w:t>5．在合同协议书正式签署生效之前，本竞价函连同你方的成交通知书将构成我们双方之间共同遵守的文件，对双方具有约束力。</w:t>
      </w:r>
    </w:p>
    <w:p>
      <w:pPr>
        <w:spacing w:after="120" w:afterLines="50"/>
        <w:rPr>
          <w:rFonts w:ascii="宋体" w:hAnsi="宋体"/>
          <w:color w:val="auto"/>
          <w:szCs w:val="21"/>
        </w:rPr>
      </w:pPr>
      <w:r>
        <w:rPr>
          <w:rFonts w:hint="eastAsia" w:ascii="宋体" w:hAnsi="宋体"/>
          <w:color w:val="auto"/>
          <w:szCs w:val="21"/>
        </w:rPr>
        <w:t>6.（其他补充说明）。</w:t>
      </w:r>
    </w:p>
    <w:p>
      <w:pPr>
        <w:spacing w:after="120" w:afterLines="50"/>
        <w:rPr>
          <w:rFonts w:ascii="宋体" w:hAnsi="宋体"/>
          <w:color w:val="auto"/>
          <w:szCs w:val="21"/>
        </w:rPr>
      </w:pPr>
      <w:r>
        <w:rPr>
          <w:rFonts w:hint="eastAsia" w:ascii="宋体" w:hAnsi="宋体"/>
          <w:color w:val="auto"/>
          <w:szCs w:val="21"/>
        </w:rPr>
        <w:t>投 标 人：</w:t>
      </w:r>
      <w:r>
        <w:rPr>
          <w:rFonts w:hint="eastAsia" w:ascii="宋体" w:hAnsi="宋体"/>
          <w:color w:val="auto"/>
          <w:szCs w:val="21"/>
          <w:u w:val="single"/>
        </w:rPr>
        <w:t xml:space="preserve">                      </w:t>
      </w:r>
      <w:r>
        <w:rPr>
          <w:rFonts w:hint="eastAsia" w:ascii="宋体" w:hAnsi="宋体"/>
          <w:color w:val="auto"/>
          <w:szCs w:val="21"/>
        </w:rPr>
        <w:t>（盖单位章）</w:t>
      </w:r>
    </w:p>
    <w:p>
      <w:pPr>
        <w:spacing w:after="120" w:afterLines="50"/>
        <w:rPr>
          <w:rFonts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（签字或盖章）</w:t>
      </w:r>
    </w:p>
    <w:p>
      <w:pPr>
        <w:spacing w:after="120" w:afterLines="50"/>
        <w:rPr>
          <w:rFonts w:hint="eastAsia" w:ascii="宋体" w:hAnsi="宋体"/>
          <w:color w:val="auto"/>
          <w:szCs w:val="21"/>
        </w:rPr>
      </w:pPr>
      <w:r>
        <w:rPr>
          <w:rFonts w:hint="eastAsia" w:ascii="宋体" w:hAnsi="宋体"/>
          <w:color w:val="auto"/>
          <w:szCs w:val="21"/>
        </w:rPr>
        <w:t xml:space="preserve">地 址：                                          </w:t>
      </w:r>
    </w:p>
    <w:p>
      <w:pPr>
        <w:spacing w:after="120" w:afterLines="50"/>
        <w:rPr>
          <w:rFonts w:ascii="宋体" w:hAnsi="宋体"/>
          <w:color w:val="auto"/>
          <w:szCs w:val="21"/>
        </w:rPr>
      </w:pPr>
      <w:r>
        <w:rPr>
          <w:rFonts w:hint="eastAsia" w:ascii="宋体" w:hAnsi="宋体"/>
          <w:color w:val="auto"/>
          <w:szCs w:val="21"/>
        </w:rPr>
        <w:t>网 址：</w:t>
      </w:r>
    </w:p>
    <w:p>
      <w:pPr>
        <w:spacing w:after="120" w:afterLines="50"/>
        <w:rPr>
          <w:rFonts w:hint="eastAsia" w:ascii="宋体" w:hAnsi="宋体"/>
          <w:color w:val="auto"/>
          <w:szCs w:val="21"/>
        </w:rPr>
      </w:pPr>
      <w:r>
        <w:rPr>
          <w:rFonts w:hint="eastAsia" w:ascii="宋体" w:hAnsi="宋体"/>
          <w:color w:val="auto"/>
          <w:szCs w:val="21"/>
        </w:rPr>
        <w:t xml:space="preserve">电 话：                 </w:t>
      </w:r>
    </w:p>
    <w:p>
      <w:pPr>
        <w:spacing w:after="120" w:afterLines="50"/>
        <w:rPr>
          <w:rFonts w:ascii="宋体" w:hAnsi="宋体"/>
          <w:color w:val="auto"/>
          <w:szCs w:val="21"/>
        </w:rPr>
      </w:pPr>
      <w:r>
        <w:rPr>
          <w:rFonts w:hint="eastAsia" w:ascii="宋体" w:hAnsi="宋体"/>
          <w:color w:val="auto"/>
          <w:szCs w:val="21"/>
        </w:rPr>
        <w:t>传 真：</w:t>
      </w:r>
    </w:p>
    <w:p>
      <w:pPr>
        <w:spacing w:after="120" w:afterLines="50"/>
        <w:rPr>
          <w:rFonts w:ascii="宋体" w:hAnsi="宋体"/>
          <w:color w:val="auto"/>
          <w:szCs w:val="21"/>
        </w:rPr>
      </w:pPr>
      <w:r>
        <w:rPr>
          <w:rFonts w:hint="eastAsia" w:ascii="宋体" w:hAnsi="宋体"/>
          <w:color w:val="auto"/>
          <w:szCs w:val="21"/>
        </w:rPr>
        <w:t>邮政编码：</w:t>
      </w:r>
    </w:p>
    <w:p>
      <w:pPr>
        <w:spacing w:after="120" w:afterLines="50"/>
        <w:ind w:firstLine="5880" w:firstLineChars="2800"/>
        <w:rPr>
          <w:rFonts w:ascii="宋体" w:hAnsi="宋体"/>
          <w:color w:val="auto"/>
          <w:szCs w:val="21"/>
        </w:rPr>
      </w:pPr>
      <w:r>
        <w:rPr>
          <w:rFonts w:hint="eastAsia" w:ascii="宋体" w:hAnsi="宋体"/>
          <w:color w:val="auto"/>
          <w:szCs w:val="21"/>
        </w:rPr>
        <w:t>年    月     日</w:t>
      </w:r>
    </w:p>
    <w:p>
      <w:pPr>
        <w:widowControl/>
        <w:jc w:val="left"/>
        <w:rPr>
          <w:rFonts w:hint="eastAsia" w:ascii="黑体" w:hAnsi="宋体" w:eastAsia="黑体"/>
          <w:color w:val="auto"/>
          <w:sz w:val="24"/>
        </w:rPr>
        <w:sectPr>
          <w:footerReference r:id="rId4" w:type="default"/>
          <w:pgSz w:w="11907" w:h="16839"/>
          <w:pgMar w:top="1417" w:right="1417" w:bottom="1361" w:left="1701" w:header="851" w:footer="1049" w:gutter="0"/>
          <w:pgNumType w:fmt="numberInDash"/>
          <w:cols w:space="720" w:num="1"/>
          <w:titlePg/>
          <w:docGrid w:linePitch="317" w:charSpace="0"/>
        </w:sectPr>
      </w:pPr>
    </w:p>
    <w:p>
      <w:pPr>
        <w:widowControl/>
        <w:jc w:val="center"/>
        <w:rPr>
          <w:rFonts w:ascii="黑体" w:hAnsi="宋体" w:eastAsia="黑体"/>
          <w:color w:val="auto"/>
          <w:sz w:val="24"/>
        </w:rPr>
      </w:pPr>
      <w:r>
        <w:rPr>
          <w:rFonts w:hint="eastAsia" w:ascii="黑体" w:hAnsi="宋体" w:eastAsia="黑体"/>
          <w:color w:val="auto"/>
          <w:sz w:val="24"/>
        </w:rPr>
        <w:t>二、法定代表人身份证明及授权委托书</w:t>
      </w:r>
    </w:p>
    <w:p>
      <w:pPr>
        <w:spacing w:before="120" w:beforeLines="50" w:after="120" w:afterLines="50" w:line="400" w:lineRule="exact"/>
        <w:jc w:val="center"/>
        <w:rPr>
          <w:rFonts w:ascii="黑体" w:hAnsi="宋体" w:eastAsia="黑体"/>
          <w:color w:val="auto"/>
          <w:sz w:val="24"/>
        </w:rPr>
      </w:pPr>
    </w:p>
    <w:p>
      <w:pPr>
        <w:jc w:val="center"/>
        <w:rPr>
          <w:color w:val="auto"/>
          <w:sz w:val="24"/>
        </w:rPr>
      </w:pPr>
      <w:r>
        <w:rPr>
          <w:rFonts w:hint="eastAsia" w:ascii="黑体" w:hAnsi="宋体" w:eastAsia="黑体"/>
          <w:bCs/>
          <w:color w:val="auto"/>
          <w:kern w:val="44"/>
          <w:sz w:val="24"/>
        </w:rPr>
        <w:t>（一）授权委托书</w:t>
      </w:r>
    </w:p>
    <w:p>
      <w:pPr>
        <w:spacing w:line="500" w:lineRule="exact"/>
        <w:rPr>
          <w:rFonts w:ascii="宋体" w:hAnsi="宋体"/>
          <w:color w:val="auto"/>
          <w:sz w:val="24"/>
        </w:rPr>
      </w:pPr>
    </w:p>
    <w:p>
      <w:pPr>
        <w:spacing w:line="360" w:lineRule="auto"/>
        <w:ind w:firstLine="420" w:firstLineChars="200"/>
        <w:rPr>
          <w:rFonts w:ascii="宋体" w:hAnsi="宋体"/>
          <w:color w:val="auto"/>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（竞价人名称）的法定代表人，现委托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标段施工竞价文件、签订合同和处理有关事宜，其法律后果由我方承担。</w:t>
      </w:r>
    </w:p>
    <w:p>
      <w:pPr>
        <w:spacing w:line="360" w:lineRule="auto"/>
        <w:ind w:firstLine="420" w:firstLineChars="200"/>
        <w:rPr>
          <w:rFonts w:ascii="宋体" w:hAnsi="宋体"/>
          <w:color w:val="auto"/>
          <w:szCs w:val="21"/>
        </w:rPr>
      </w:pPr>
      <w:r>
        <w:rPr>
          <w:rFonts w:hint="eastAsia" w:ascii="宋体" w:hAnsi="宋体"/>
          <w:color w:val="auto"/>
          <w:szCs w:val="21"/>
        </w:rPr>
        <w:t>委托期限：自本委托书签署之日起至竞价有效期满。</w:t>
      </w:r>
    </w:p>
    <w:p>
      <w:pPr>
        <w:spacing w:line="360" w:lineRule="auto"/>
        <w:ind w:firstLine="420" w:firstLineChars="200"/>
        <w:rPr>
          <w:rFonts w:ascii="宋体" w:hAnsi="宋体"/>
          <w:color w:val="auto"/>
          <w:szCs w:val="21"/>
        </w:rPr>
      </w:pPr>
      <w:r>
        <w:rPr>
          <w:rFonts w:hint="eastAsia" w:ascii="宋体" w:hAnsi="宋体"/>
          <w:color w:val="auto"/>
          <w:szCs w:val="21"/>
        </w:rPr>
        <w:t xml:space="preserve">代理人无转委托权。 </w:t>
      </w:r>
    </w:p>
    <w:p>
      <w:pPr>
        <w:spacing w:line="360" w:lineRule="auto"/>
        <w:ind w:firstLine="420" w:firstLineChars="200"/>
        <w:rPr>
          <w:rFonts w:ascii="宋体" w:hAnsi="宋体"/>
          <w:color w:val="auto"/>
          <w:szCs w:val="21"/>
        </w:rPr>
      </w:pPr>
      <w:r>
        <w:rPr>
          <w:rFonts w:hint="eastAsia" w:ascii="宋体" w:hAnsi="宋体"/>
          <w:color w:val="auto"/>
          <w:szCs w:val="21"/>
        </w:rPr>
        <w:t>附：法定代表人身份证明复印件及委托代理人身份证复印件。</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hint="eastAsia"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kern w:val="0"/>
          <w:szCs w:val="21"/>
        </w:rPr>
        <w:t>竞价人</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法定代表人：</w:t>
      </w:r>
      <w:r>
        <w:rPr>
          <w:rFonts w:hint="eastAsia" w:ascii="宋体" w:hAnsi="宋体"/>
          <w:color w:val="auto"/>
          <w:szCs w:val="21"/>
          <w:u w:val="single"/>
        </w:rPr>
        <w:t xml:space="preserve">                    </w:t>
      </w:r>
      <w:r>
        <w:rPr>
          <w:rFonts w:hint="eastAsia" w:ascii="宋体" w:hAnsi="宋体"/>
          <w:color w:val="auto"/>
          <w:szCs w:val="21"/>
        </w:rPr>
        <w:t>（签字）</w:t>
      </w:r>
    </w:p>
    <w:p>
      <w:pPr>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身份证号码：</w:t>
      </w:r>
      <w:r>
        <w:rPr>
          <w:rFonts w:hint="eastAsia" w:ascii="宋体" w:hAnsi="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（签字）</w:t>
      </w:r>
    </w:p>
    <w:p>
      <w:pPr>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身份证号码：</w:t>
      </w:r>
      <w:r>
        <w:rPr>
          <w:rFonts w:hint="eastAsia" w:ascii="宋体" w:hAnsi="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日期：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 w:val="18"/>
          <w:szCs w:val="18"/>
        </w:rPr>
      </w:pPr>
      <w:r>
        <w:rPr>
          <w:rFonts w:hint="eastAsia" w:ascii="宋体" w:hAnsi="宋体"/>
          <w:color w:val="auto"/>
          <w:szCs w:val="21"/>
        </w:rPr>
        <w:t xml:space="preserve">         </w:t>
      </w:r>
    </w:p>
    <w:p>
      <w:pPr>
        <w:spacing w:line="360" w:lineRule="auto"/>
        <w:ind w:left="1" w:firstLine="270" w:firstLineChars="150"/>
        <w:rPr>
          <w:rFonts w:ascii="宋体" w:hAnsi="宋体"/>
          <w:color w:val="auto"/>
          <w:sz w:val="18"/>
          <w:szCs w:val="18"/>
        </w:rPr>
      </w:pPr>
      <w:r>
        <w:rPr>
          <w:rFonts w:hint="eastAsia" w:ascii="宋体" w:hAnsi="宋体"/>
          <w:color w:val="auto"/>
          <w:sz w:val="18"/>
          <w:szCs w:val="18"/>
        </w:rPr>
        <w:t>注：1.法定代表人和委托代理人必须在授权书上亲笔签名，不得使用印章、签名章或其他电子制版签名；</w:t>
      </w:r>
    </w:p>
    <w:p>
      <w:pPr>
        <w:spacing w:line="360" w:lineRule="auto"/>
        <w:ind w:left="1" w:firstLine="630" w:firstLineChars="350"/>
        <w:rPr>
          <w:rFonts w:ascii="宋体" w:hAnsi="宋体"/>
          <w:color w:val="auto"/>
          <w:sz w:val="18"/>
          <w:szCs w:val="18"/>
        </w:rPr>
      </w:pPr>
      <w:r>
        <w:rPr>
          <w:rFonts w:hint="eastAsia" w:ascii="宋体" w:hAnsi="宋体"/>
          <w:color w:val="auto"/>
          <w:sz w:val="18"/>
          <w:szCs w:val="18"/>
        </w:rPr>
        <w:t>2.如果由竞价人的法定代表人亲自签署竞价文件，则不须提交授权委托书。</w:t>
      </w:r>
    </w:p>
    <w:p>
      <w:pPr>
        <w:spacing w:line="360" w:lineRule="auto"/>
        <w:ind w:firstLine="420" w:firstLineChars="200"/>
        <w:jc w:val="center"/>
        <w:rPr>
          <w:rFonts w:ascii="黑体" w:hAnsi="宋体" w:eastAsia="黑体"/>
          <w:color w:val="auto"/>
          <w:sz w:val="24"/>
        </w:rPr>
      </w:pPr>
      <w:r>
        <w:rPr>
          <w:rFonts w:hint="eastAsia" w:ascii="宋体" w:hAnsi="宋体"/>
          <w:color w:val="auto"/>
          <w:szCs w:val="21"/>
        </w:rPr>
        <w:br w:type="page"/>
      </w:r>
      <w:r>
        <w:rPr>
          <w:rFonts w:hint="eastAsia" w:ascii="黑体" w:hAnsi="宋体" w:eastAsia="黑体"/>
          <w:color w:val="auto"/>
          <w:sz w:val="24"/>
        </w:rPr>
        <w:t>（二）法定代表人身份证明</w:t>
      </w:r>
    </w:p>
    <w:p>
      <w:pPr>
        <w:rPr>
          <w:rFonts w:ascii="宋体" w:hAnsi="宋体"/>
          <w:color w:val="auto"/>
          <w:sz w:val="24"/>
        </w:rPr>
      </w:pPr>
    </w:p>
    <w:p>
      <w:pPr>
        <w:spacing w:line="440" w:lineRule="exact"/>
        <w:rPr>
          <w:color w:val="auto"/>
          <w:szCs w:val="21"/>
          <w:shd w:val="clear" w:color="auto" w:fill="FFFFFF"/>
        </w:rPr>
      </w:pPr>
      <w:r>
        <w:rPr>
          <w:rFonts w:hint="eastAsia"/>
          <w:color w:val="auto"/>
          <w:szCs w:val="21"/>
          <w:shd w:val="clear" w:color="auto" w:fill="FFFFFF"/>
        </w:rPr>
        <w:t>竞价人</w:t>
      </w:r>
      <w:r>
        <w:rPr>
          <w:color w:val="auto"/>
          <w:szCs w:val="21"/>
          <w:shd w:val="clear" w:color="auto" w:fill="FFFFFF"/>
        </w:rPr>
        <w:t>名称：</w:t>
      </w:r>
      <w:r>
        <w:rPr>
          <w:color w:val="auto"/>
          <w:szCs w:val="21"/>
          <w:u w:val="single"/>
          <w:shd w:val="clear" w:color="auto" w:fill="FFFFFF"/>
        </w:rPr>
        <w:t xml:space="preserve">                            </w:t>
      </w:r>
      <w:r>
        <w:rPr>
          <w:color w:val="auto"/>
          <w:szCs w:val="21"/>
          <w:shd w:val="clear" w:color="auto" w:fill="FFFFFF"/>
        </w:rPr>
        <w:t xml:space="preserve"> </w:t>
      </w:r>
    </w:p>
    <w:p>
      <w:pPr>
        <w:spacing w:line="440" w:lineRule="exact"/>
        <w:rPr>
          <w:color w:val="auto"/>
          <w:szCs w:val="21"/>
          <w:shd w:val="clear" w:color="auto" w:fill="FFFFFF"/>
        </w:rPr>
      </w:pPr>
      <w:r>
        <w:rPr>
          <w:color w:val="auto"/>
          <w:szCs w:val="21"/>
          <w:shd w:val="clear" w:color="auto" w:fill="FFFFFF"/>
        </w:rPr>
        <w:t>单位性质：</w:t>
      </w:r>
      <w:r>
        <w:rPr>
          <w:color w:val="auto"/>
          <w:szCs w:val="21"/>
          <w:u w:val="single"/>
          <w:shd w:val="clear" w:color="auto" w:fill="FFFFFF"/>
        </w:rPr>
        <w:t xml:space="preserve">                               </w:t>
      </w:r>
      <w:r>
        <w:rPr>
          <w:color w:val="auto"/>
          <w:szCs w:val="21"/>
          <w:shd w:val="clear" w:color="auto" w:fill="FFFFFF"/>
        </w:rPr>
        <w:t xml:space="preserve"> </w:t>
      </w:r>
    </w:p>
    <w:p>
      <w:pPr>
        <w:spacing w:line="440" w:lineRule="exact"/>
        <w:rPr>
          <w:color w:val="auto"/>
          <w:szCs w:val="21"/>
          <w:shd w:val="clear" w:color="auto" w:fill="FFFFFF"/>
        </w:rPr>
      </w:pPr>
      <w:r>
        <w:rPr>
          <w:color w:val="auto"/>
          <w:szCs w:val="21"/>
          <w:shd w:val="clear" w:color="auto" w:fill="FFFFFF"/>
        </w:rPr>
        <w:t>地址：</w:t>
      </w:r>
      <w:r>
        <w:rPr>
          <w:color w:val="auto"/>
          <w:szCs w:val="21"/>
          <w:u w:val="single"/>
          <w:shd w:val="clear" w:color="auto" w:fill="FFFFFF"/>
        </w:rPr>
        <w:t xml:space="preserve">                                   </w:t>
      </w:r>
    </w:p>
    <w:p>
      <w:pPr>
        <w:spacing w:line="440" w:lineRule="exact"/>
        <w:rPr>
          <w:color w:val="auto"/>
          <w:szCs w:val="21"/>
          <w:shd w:val="clear" w:color="auto" w:fill="FFFFFF"/>
        </w:rPr>
      </w:pPr>
      <w:r>
        <w:rPr>
          <w:color w:val="auto"/>
          <w:szCs w:val="21"/>
          <w:shd w:val="clear" w:color="auto" w:fill="FFFFFF"/>
        </w:rPr>
        <w:t>成立时间：</w:t>
      </w:r>
      <w:r>
        <w:rPr>
          <w:color w:val="auto"/>
          <w:szCs w:val="21"/>
          <w:u w:val="single"/>
          <w:shd w:val="clear" w:color="auto" w:fill="FFFFFF"/>
        </w:rPr>
        <w:t xml:space="preserve">         </w:t>
      </w:r>
      <w:r>
        <w:rPr>
          <w:color w:val="auto"/>
          <w:szCs w:val="21"/>
          <w:shd w:val="clear" w:color="auto" w:fill="FFFFFF"/>
        </w:rPr>
        <w:t>年</w:t>
      </w:r>
      <w:r>
        <w:rPr>
          <w:color w:val="auto"/>
          <w:szCs w:val="21"/>
          <w:u w:val="single"/>
          <w:shd w:val="clear" w:color="auto" w:fill="FFFFFF"/>
        </w:rPr>
        <w:t xml:space="preserve">       </w:t>
      </w:r>
      <w:r>
        <w:rPr>
          <w:color w:val="auto"/>
          <w:szCs w:val="21"/>
          <w:shd w:val="clear" w:color="auto" w:fill="FFFFFF"/>
        </w:rPr>
        <w:t>月</w:t>
      </w:r>
      <w:r>
        <w:rPr>
          <w:color w:val="auto"/>
          <w:szCs w:val="21"/>
          <w:u w:val="single"/>
          <w:shd w:val="clear" w:color="auto" w:fill="FFFFFF"/>
        </w:rPr>
        <w:t xml:space="preserve">       </w:t>
      </w:r>
      <w:r>
        <w:rPr>
          <w:color w:val="auto"/>
          <w:szCs w:val="21"/>
          <w:shd w:val="clear" w:color="auto" w:fill="FFFFFF"/>
        </w:rPr>
        <w:t>日</w:t>
      </w:r>
    </w:p>
    <w:p>
      <w:pPr>
        <w:spacing w:line="440" w:lineRule="exact"/>
        <w:rPr>
          <w:color w:val="auto"/>
          <w:szCs w:val="21"/>
          <w:shd w:val="clear" w:color="auto" w:fill="FFFFFF"/>
        </w:rPr>
      </w:pPr>
      <w:r>
        <w:rPr>
          <w:color w:val="auto"/>
          <w:szCs w:val="21"/>
          <w:shd w:val="clear" w:color="auto" w:fill="FFFFFF"/>
        </w:rPr>
        <w:t>经营期限：</w:t>
      </w:r>
      <w:r>
        <w:rPr>
          <w:color w:val="auto"/>
          <w:szCs w:val="21"/>
          <w:u w:val="single"/>
          <w:shd w:val="clear" w:color="auto" w:fill="FFFFFF"/>
        </w:rPr>
        <w:t xml:space="preserve">                               </w:t>
      </w:r>
    </w:p>
    <w:p>
      <w:pPr>
        <w:spacing w:line="440" w:lineRule="exact"/>
        <w:rPr>
          <w:color w:val="auto"/>
          <w:szCs w:val="21"/>
          <w:shd w:val="clear" w:color="auto" w:fill="FFFFFF"/>
        </w:rPr>
      </w:pPr>
      <w:r>
        <w:rPr>
          <w:color w:val="auto"/>
          <w:szCs w:val="21"/>
          <w:shd w:val="clear" w:color="auto" w:fill="FFFFFF"/>
        </w:rPr>
        <w:t>姓名：</w:t>
      </w:r>
      <w:r>
        <w:rPr>
          <w:color w:val="auto"/>
          <w:szCs w:val="21"/>
          <w:u w:val="single"/>
          <w:shd w:val="clear" w:color="auto" w:fill="FFFFFF"/>
        </w:rPr>
        <w:t xml:space="preserve">        </w:t>
      </w:r>
      <w:r>
        <w:rPr>
          <w:color w:val="auto"/>
          <w:szCs w:val="21"/>
          <w:shd w:val="clear" w:color="auto" w:fill="FFFFFF"/>
        </w:rPr>
        <w:t xml:space="preserve"> 性别：</w:t>
      </w:r>
      <w:r>
        <w:rPr>
          <w:color w:val="auto"/>
          <w:szCs w:val="21"/>
          <w:u w:val="single"/>
          <w:shd w:val="clear" w:color="auto" w:fill="FFFFFF"/>
        </w:rPr>
        <w:t xml:space="preserve">         </w:t>
      </w:r>
      <w:r>
        <w:rPr>
          <w:color w:val="auto"/>
          <w:szCs w:val="21"/>
          <w:shd w:val="clear" w:color="auto" w:fill="FFFFFF"/>
        </w:rPr>
        <w:t xml:space="preserve"> 年龄：</w:t>
      </w:r>
      <w:r>
        <w:rPr>
          <w:color w:val="auto"/>
          <w:szCs w:val="21"/>
          <w:u w:val="single"/>
          <w:shd w:val="clear" w:color="auto" w:fill="FFFFFF"/>
        </w:rPr>
        <w:t xml:space="preserve">        </w:t>
      </w:r>
      <w:r>
        <w:rPr>
          <w:color w:val="auto"/>
          <w:szCs w:val="21"/>
          <w:shd w:val="clear" w:color="auto" w:fill="FFFFFF"/>
        </w:rPr>
        <w:t>职务：</w:t>
      </w:r>
      <w:r>
        <w:rPr>
          <w:color w:val="auto"/>
          <w:szCs w:val="21"/>
          <w:u w:val="single"/>
          <w:shd w:val="clear" w:color="auto" w:fill="FFFFFF"/>
        </w:rPr>
        <w:t xml:space="preserve">        </w:t>
      </w:r>
    </w:p>
    <w:p>
      <w:pPr>
        <w:spacing w:line="440" w:lineRule="exact"/>
        <w:rPr>
          <w:color w:val="auto"/>
          <w:szCs w:val="21"/>
          <w:shd w:val="clear" w:color="auto" w:fill="FFFFFF"/>
        </w:rPr>
      </w:pPr>
      <w:r>
        <w:rPr>
          <w:color w:val="auto"/>
          <w:szCs w:val="21"/>
          <w:shd w:val="clear" w:color="auto" w:fill="FFFFFF"/>
        </w:rPr>
        <w:t>系</w:t>
      </w:r>
      <w:r>
        <w:rPr>
          <w:color w:val="auto"/>
          <w:szCs w:val="21"/>
          <w:u w:val="single"/>
          <w:shd w:val="clear" w:color="auto" w:fill="FFFFFF"/>
        </w:rPr>
        <w:t xml:space="preserve">                             </w:t>
      </w:r>
      <w:r>
        <w:rPr>
          <w:color w:val="auto"/>
          <w:szCs w:val="21"/>
          <w:shd w:val="clear" w:color="auto" w:fill="FFFFFF"/>
        </w:rPr>
        <w:t xml:space="preserve"> </w:t>
      </w:r>
      <w:r>
        <w:rPr>
          <w:rFonts w:hint="eastAsia"/>
          <w:color w:val="auto"/>
          <w:szCs w:val="21"/>
          <w:shd w:val="clear" w:color="auto" w:fill="FFFFFF"/>
        </w:rPr>
        <w:t>（竞价人</w:t>
      </w:r>
      <w:r>
        <w:rPr>
          <w:color w:val="auto"/>
          <w:szCs w:val="21"/>
          <w:shd w:val="clear" w:color="auto" w:fill="FFFFFF"/>
        </w:rPr>
        <w:t>名称</w:t>
      </w:r>
      <w:r>
        <w:rPr>
          <w:rFonts w:hint="eastAsia"/>
          <w:color w:val="auto"/>
          <w:szCs w:val="21"/>
          <w:shd w:val="clear" w:color="auto" w:fill="FFFFFF"/>
        </w:rPr>
        <w:t>）</w:t>
      </w:r>
      <w:r>
        <w:rPr>
          <w:color w:val="auto"/>
          <w:szCs w:val="21"/>
          <w:shd w:val="clear" w:color="auto" w:fill="FFFFFF"/>
        </w:rPr>
        <w:t>的法定代表人。</w:t>
      </w:r>
    </w:p>
    <w:p>
      <w:pPr>
        <w:spacing w:line="440" w:lineRule="exact"/>
        <w:ind w:firstLine="420" w:firstLineChars="200"/>
        <w:rPr>
          <w:color w:val="auto"/>
          <w:szCs w:val="21"/>
          <w:shd w:val="clear" w:color="auto" w:fill="FFFFFF"/>
        </w:rPr>
      </w:pPr>
      <w:r>
        <w:rPr>
          <w:color w:val="auto"/>
          <w:szCs w:val="21"/>
          <w:shd w:val="clear" w:color="auto" w:fill="FFFFFF"/>
        </w:rPr>
        <w:t>特此证明。</w:t>
      </w:r>
    </w:p>
    <w:p>
      <w:pPr>
        <w:spacing w:line="440" w:lineRule="exact"/>
        <w:rPr>
          <w:color w:val="auto"/>
          <w:szCs w:val="21"/>
          <w:shd w:val="clear" w:color="auto" w:fill="FFFFFF"/>
        </w:rPr>
      </w:pPr>
    </w:p>
    <w:p>
      <w:pPr>
        <w:spacing w:line="440" w:lineRule="exact"/>
        <w:rPr>
          <w:color w:val="auto"/>
          <w:szCs w:val="21"/>
          <w:shd w:val="clear" w:color="auto" w:fill="FFFFFF"/>
        </w:rPr>
      </w:pPr>
      <w:r>
        <w:rPr>
          <w:rFonts w:hint="eastAsia"/>
          <w:color w:val="auto"/>
          <w:szCs w:val="21"/>
          <w:shd w:val="clear" w:color="auto" w:fill="FFFFFF"/>
        </w:rPr>
        <w:t>附：法定代表人身份证复印件。</w:t>
      </w:r>
    </w:p>
    <w:p>
      <w:pPr>
        <w:spacing w:line="440" w:lineRule="exact"/>
        <w:rPr>
          <w:color w:val="auto"/>
          <w:szCs w:val="21"/>
          <w:shd w:val="clear" w:color="auto" w:fill="FFFFFF"/>
        </w:rPr>
      </w:pPr>
    </w:p>
    <w:p>
      <w:pPr>
        <w:spacing w:line="440" w:lineRule="exact"/>
        <w:rPr>
          <w:color w:val="auto"/>
          <w:szCs w:val="21"/>
          <w:shd w:val="clear" w:color="auto" w:fill="FFFFFF"/>
        </w:rPr>
      </w:pPr>
      <w:r>
        <w:rPr>
          <w:color w:val="auto"/>
          <w:szCs w:val="21"/>
          <w:shd w:val="clear" w:color="auto" w:fill="FFFFFF"/>
        </w:rPr>
        <w:t xml:space="preserve">                                               </w:t>
      </w:r>
      <w:r>
        <w:rPr>
          <w:rFonts w:hint="eastAsia"/>
          <w:color w:val="auto"/>
          <w:szCs w:val="21"/>
          <w:shd w:val="clear" w:color="auto" w:fill="FFFFFF"/>
        </w:rPr>
        <w:t>竞价人</w:t>
      </w:r>
      <w:r>
        <w:rPr>
          <w:color w:val="auto"/>
          <w:szCs w:val="21"/>
          <w:shd w:val="clear" w:color="auto" w:fill="FFFFFF"/>
        </w:rPr>
        <w:t>：</w:t>
      </w:r>
      <w:r>
        <w:rPr>
          <w:color w:val="auto"/>
          <w:szCs w:val="21"/>
          <w:u w:val="single"/>
          <w:shd w:val="clear" w:color="auto" w:fill="FFFFFF"/>
        </w:rPr>
        <w:t xml:space="preserve">                 </w:t>
      </w:r>
      <w:r>
        <w:rPr>
          <w:color w:val="auto"/>
          <w:szCs w:val="21"/>
          <w:shd w:val="clear" w:color="auto" w:fill="FFFFFF"/>
        </w:rPr>
        <w:t>（盖单位章）</w:t>
      </w:r>
    </w:p>
    <w:p>
      <w:pPr>
        <w:spacing w:line="440" w:lineRule="exact"/>
        <w:rPr>
          <w:color w:val="auto"/>
          <w:szCs w:val="21"/>
          <w:shd w:val="clear" w:color="auto" w:fill="FFFFFF"/>
        </w:rPr>
      </w:pPr>
      <w:r>
        <w:rPr>
          <w:color w:val="auto"/>
          <w:szCs w:val="21"/>
          <w:shd w:val="clear" w:color="auto" w:fill="FFFFFF"/>
        </w:rPr>
        <w:t xml:space="preserve">                                                   </w:t>
      </w:r>
      <w:r>
        <w:rPr>
          <w:color w:val="auto"/>
          <w:szCs w:val="21"/>
          <w:u w:val="single"/>
          <w:shd w:val="clear" w:color="auto" w:fill="FFFFFF"/>
        </w:rPr>
        <w:t xml:space="preserve">         </w:t>
      </w:r>
      <w:r>
        <w:rPr>
          <w:color w:val="auto"/>
          <w:szCs w:val="21"/>
          <w:shd w:val="clear" w:color="auto" w:fill="FFFFFF"/>
        </w:rPr>
        <w:t>年</w:t>
      </w:r>
      <w:r>
        <w:rPr>
          <w:color w:val="auto"/>
          <w:szCs w:val="21"/>
          <w:u w:val="single"/>
          <w:shd w:val="clear" w:color="auto" w:fill="FFFFFF"/>
        </w:rPr>
        <w:t xml:space="preserve">      </w:t>
      </w:r>
      <w:r>
        <w:rPr>
          <w:color w:val="auto"/>
          <w:szCs w:val="21"/>
          <w:shd w:val="clear" w:color="auto" w:fill="FFFFFF"/>
        </w:rPr>
        <w:t>月</w:t>
      </w:r>
      <w:r>
        <w:rPr>
          <w:color w:val="auto"/>
          <w:szCs w:val="21"/>
          <w:u w:val="single"/>
          <w:shd w:val="clear" w:color="auto" w:fill="FFFFFF"/>
        </w:rPr>
        <w:t xml:space="preserve">   </w:t>
      </w:r>
      <w:r>
        <w:rPr>
          <w:color w:val="auto"/>
          <w:szCs w:val="21"/>
          <w:shd w:val="clear" w:color="auto" w:fill="FFFFFF"/>
        </w:rPr>
        <w:t xml:space="preserve"> 日           </w:t>
      </w:r>
    </w:p>
    <w:p>
      <w:pPr>
        <w:spacing w:line="440" w:lineRule="exact"/>
        <w:rPr>
          <w:color w:val="auto"/>
          <w:szCs w:val="21"/>
          <w:shd w:val="clear" w:color="auto" w:fill="FFFFFF"/>
        </w:rPr>
      </w:pPr>
    </w:p>
    <w:p>
      <w:pPr>
        <w:spacing w:line="440" w:lineRule="exact"/>
        <w:rPr>
          <w:color w:val="auto"/>
          <w:szCs w:val="21"/>
          <w:shd w:val="clear" w:color="auto" w:fill="FFFFFF"/>
        </w:rPr>
      </w:pPr>
    </w:p>
    <w:p>
      <w:pPr>
        <w:spacing w:line="440" w:lineRule="exact"/>
        <w:rPr>
          <w:bCs/>
          <w:color w:val="auto"/>
          <w:szCs w:val="21"/>
        </w:rPr>
      </w:pPr>
      <w:r>
        <w:rPr>
          <w:rFonts w:hint="eastAsia"/>
          <w:color w:val="auto"/>
          <w:szCs w:val="21"/>
        </w:rPr>
        <w:t>备注：</w:t>
      </w:r>
      <w:r>
        <w:rPr>
          <w:rFonts w:hint="eastAsia"/>
          <w:bCs/>
          <w:color w:val="auto"/>
          <w:szCs w:val="21"/>
        </w:rPr>
        <w:t>①应附上法定代表人身份证原件扫描件。</w:t>
      </w:r>
    </w:p>
    <w:p>
      <w:pPr>
        <w:spacing w:line="440" w:lineRule="exact"/>
        <w:rPr>
          <w:rFonts w:ascii="宋体" w:hAnsi="宋体"/>
          <w:color w:val="auto"/>
          <w:szCs w:val="21"/>
        </w:rPr>
      </w:pPr>
      <w:r>
        <w:rPr>
          <w:rFonts w:hint="eastAsia"/>
          <w:bCs/>
          <w:color w:val="auto"/>
          <w:szCs w:val="21"/>
        </w:rPr>
        <w:t xml:space="preserve">    </w:t>
      </w:r>
    </w:p>
    <w:p>
      <w:pPr>
        <w:jc w:val="center"/>
        <w:outlineLvl w:val="1"/>
        <w:rPr>
          <w:rFonts w:ascii="黑体" w:hAnsi="宋体" w:eastAsia="黑体"/>
          <w:color w:val="auto"/>
          <w:sz w:val="24"/>
        </w:rPr>
      </w:pPr>
      <w:r>
        <w:rPr>
          <w:rFonts w:hint="eastAsia" w:ascii="宋体" w:hAnsi="宋体"/>
          <w:color w:val="auto"/>
          <w:szCs w:val="21"/>
        </w:rPr>
        <w:br w:type="page"/>
      </w:r>
      <w:r>
        <w:rPr>
          <w:rFonts w:hint="eastAsia" w:ascii="黑体" w:hAnsi="宋体" w:eastAsia="黑体"/>
          <w:color w:val="auto"/>
          <w:sz w:val="24"/>
        </w:rPr>
        <w:t>三、资格审查资料</w:t>
      </w:r>
    </w:p>
    <w:p>
      <w:pPr>
        <w:spacing w:line="360" w:lineRule="auto"/>
        <w:jc w:val="center"/>
        <w:outlineLvl w:val="1"/>
        <w:rPr>
          <w:rFonts w:ascii="黑体" w:hAnsi="宋体" w:eastAsia="黑体"/>
          <w:color w:val="auto"/>
          <w:sz w:val="24"/>
        </w:rPr>
      </w:pPr>
      <w:r>
        <w:rPr>
          <w:rFonts w:hint="eastAsia" w:ascii="黑体" w:hAnsi="宋体" w:eastAsia="黑体"/>
          <w:color w:val="auto"/>
          <w:sz w:val="24"/>
        </w:rPr>
        <w:t>（一）竞价人基本情况表</w:t>
      </w:r>
    </w:p>
    <w:p>
      <w:pPr>
        <w:spacing w:line="400" w:lineRule="exact"/>
        <w:ind w:right="460"/>
        <w:rPr>
          <w:rFonts w:ascii="宋体" w:hAnsi="宋体"/>
          <w:color w:val="auto"/>
          <w:sz w:val="18"/>
          <w:szCs w:val="18"/>
          <w:u w:val="single"/>
        </w:rPr>
      </w:pPr>
      <w:r>
        <w:rPr>
          <w:rFonts w:hint="eastAsia" w:ascii="宋体" w:hAnsi="宋体"/>
          <w:color w:val="auto"/>
          <w:sz w:val="18"/>
          <w:szCs w:val="18"/>
        </w:rPr>
        <w:t xml:space="preserve">竞价人名称： </w:t>
      </w:r>
      <w:r>
        <w:rPr>
          <w:rFonts w:hint="eastAsia" w:ascii="宋体" w:hAnsi="宋体"/>
          <w:color w:val="auto"/>
          <w:sz w:val="18"/>
          <w:szCs w:val="18"/>
          <w:u w:val="single"/>
        </w:rPr>
        <w:t xml:space="preserve">        （公章）     </w:t>
      </w:r>
      <w:r>
        <w:rPr>
          <w:rFonts w:hint="eastAsia" w:ascii="宋体" w:hAnsi="宋体"/>
          <w:color w:val="auto"/>
          <w:sz w:val="18"/>
          <w:szCs w:val="18"/>
        </w:rPr>
        <w:t xml:space="preserve">                 </w:t>
      </w:r>
    </w:p>
    <w:tbl>
      <w:tblPr>
        <w:tblStyle w:val="14"/>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2402"/>
        <w:gridCol w:w="1188"/>
        <w:gridCol w:w="891"/>
        <w:gridCol w:w="1032"/>
        <w:gridCol w:w="454"/>
        <w:gridCol w:w="1486"/>
        <w:gridCol w:w="203"/>
        <w:gridCol w:w="985"/>
        <w:gridCol w:w="114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12" w:space="0"/>
              <w:left w:val="single" w:color="000000" w:sz="12"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竞价人名称</w:t>
            </w:r>
          </w:p>
        </w:tc>
        <w:tc>
          <w:tcPr>
            <w:tcW w:w="7380" w:type="dxa"/>
            <w:gridSpan w:val="8"/>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注册地址</w:t>
            </w:r>
          </w:p>
        </w:tc>
        <w:tc>
          <w:tcPr>
            <w:tcW w:w="3565" w:type="dxa"/>
            <w:gridSpan w:val="4"/>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邮政编码</w:t>
            </w:r>
          </w:p>
        </w:tc>
        <w:tc>
          <w:tcPr>
            <w:tcW w:w="2329" w:type="dxa"/>
            <w:gridSpan w:val="3"/>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vMerge w:val="restart"/>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联系方式</w:t>
            </w:r>
          </w:p>
        </w:tc>
        <w:tc>
          <w:tcPr>
            <w:tcW w:w="11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联系人</w:t>
            </w:r>
          </w:p>
        </w:tc>
        <w:tc>
          <w:tcPr>
            <w:tcW w:w="2377"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电</w:t>
            </w:r>
            <w:r>
              <w:rPr>
                <w:rFonts w:hint="eastAsia" w:ascii="宋体" w:hAnsi="宋体"/>
                <w:color w:val="auto"/>
                <w:kern w:val="0"/>
                <w:sz w:val="18"/>
                <w:szCs w:val="18"/>
              </w:rPr>
              <w:t xml:space="preserve"> </w:t>
            </w:r>
            <w:r>
              <w:rPr>
                <w:rFonts w:hint="eastAsia" w:ascii="宋体" w:hAnsi="宋体" w:cs="MingLiU"/>
                <w:color w:val="auto"/>
                <w:kern w:val="0"/>
                <w:sz w:val="18"/>
                <w:szCs w:val="18"/>
              </w:rPr>
              <w:t>话</w:t>
            </w:r>
          </w:p>
        </w:tc>
        <w:tc>
          <w:tcPr>
            <w:tcW w:w="2329" w:type="dxa"/>
            <w:gridSpan w:val="3"/>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vMerge w:val="continue"/>
            <w:tcBorders>
              <w:top w:val="single" w:color="000000" w:sz="6" w:space="0"/>
              <w:left w:val="single" w:color="000000" w:sz="12" w:space="0"/>
              <w:bottom w:val="single" w:color="000000" w:sz="6" w:space="0"/>
              <w:right w:val="single" w:color="000000" w:sz="6" w:space="0"/>
            </w:tcBorders>
            <w:noWrap w:val="0"/>
            <w:vAlign w:val="center"/>
          </w:tcPr>
          <w:p>
            <w:pPr>
              <w:widowControl/>
              <w:spacing w:line="360" w:lineRule="exact"/>
              <w:jc w:val="left"/>
              <w:rPr>
                <w:rFonts w:ascii="宋体" w:hAnsi="宋体"/>
                <w:color w:val="auto"/>
                <w:kern w:val="0"/>
                <w:sz w:val="18"/>
                <w:szCs w:val="18"/>
              </w:rPr>
            </w:pPr>
          </w:p>
        </w:tc>
        <w:tc>
          <w:tcPr>
            <w:tcW w:w="1188" w:type="dxa"/>
            <w:tcBorders>
              <w:top w:val="single" w:color="000000" w:sz="6" w:space="0"/>
              <w:left w:val="single" w:color="000000" w:sz="6" w:space="0"/>
              <w:bottom w:val="single" w:color="000000" w:sz="6" w:space="0"/>
              <w:right w:val="single" w:color="000000" w:sz="6" w:space="0"/>
            </w:tcBorders>
            <w:noWrap w:val="0"/>
            <w:vAlign w:val="center"/>
          </w:tcPr>
          <w:p>
            <w:pPr>
              <w:tabs>
                <w:tab w:val="left" w:pos="540"/>
              </w:tabs>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传</w:t>
            </w:r>
            <w:r>
              <w:rPr>
                <w:rFonts w:hint="eastAsia" w:ascii="宋体" w:hAnsi="宋体"/>
                <w:color w:val="auto"/>
                <w:kern w:val="0"/>
                <w:sz w:val="18"/>
                <w:szCs w:val="18"/>
              </w:rPr>
              <w:t xml:space="preserve"> </w:t>
            </w:r>
            <w:r>
              <w:rPr>
                <w:rFonts w:hint="eastAsia" w:ascii="宋体" w:hAnsi="宋体" w:cs="MingLiU"/>
                <w:color w:val="auto"/>
                <w:kern w:val="0"/>
                <w:sz w:val="18"/>
                <w:szCs w:val="18"/>
              </w:rPr>
              <w:t>真</w:t>
            </w:r>
          </w:p>
        </w:tc>
        <w:tc>
          <w:tcPr>
            <w:tcW w:w="2377"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148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电子邮件</w:t>
            </w:r>
          </w:p>
        </w:tc>
        <w:tc>
          <w:tcPr>
            <w:tcW w:w="2329" w:type="dxa"/>
            <w:gridSpan w:val="3"/>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法定代表人</w:t>
            </w:r>
          </w:p>
        </w:tc>
        <w:tc>
          <w:tcPr>
            <w:tcW w:w="11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姓名</w:t>
            </w:r>
          </w:p>
        </w:tc>
        <w:tc>
          <w:tcPr>
            <w:tcW w:w="89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技术职称</w:t>
            </w:r>
          </w:p>
        </w:tc>
        <w:tc>
          <w:tcPr>
            <w:tcW w:w="1689"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98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电话</w:t>
            </w:r>
          </w:p>
        </w:tc>
        <w:tc>
          <w:tcPr>
            <w:tcW w:w="1141" w:type="dxa"/>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技术负责人</w:t>
            </w:r>
          </w:p>
        </w:tc>
        <w:tc>
          <w:tcPr>
            <w:tcW w:w="118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姓名</w:t>
            </w:r>
          </w:p>
        </w:tc>
        <w:tc>
          <w:tcPr>
            <w:tcW w:w="89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1486"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技术职称</w:t>
            </w:r>
          </w:p>
        </w:tc>
        <w:tc>
          <w:tcPr>
            <w:tcW w:w="1689"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98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电话</w:t>
            </w:r>
          </w:p>
        </w:tc>
        <w:tc>
          <w:tcPr>
            <w:tcW w:w="1141" w:type="dxa"/>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营业执照号</w:t>
            </w:r>
          </w:p>
        </w:tc>
        <w:tc>
          <w:tcPr>
            <w:tcW w:w="2079"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5301" w:type="dxa"/>
            <w:gridSpan w:val="6"/>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ind w:left="105" w:leftChars="50"/>
              <w:jc w:val="center"/>
              <w:rPr>
                <w:rFonts w:ascii="宋体" w:hAnsi="宋体"/>
                <w:color w:val="auto"/>
                <w:kern w:val="0"/>
                <w:sz w:val="18"/>
                <w:szCs w:val="18"/>
                <w:u w:val="single"/>
              </w:rPr>
            </w:pPr>
            <w:r>
              <w:rPr>
                <w:rFonts w:hint="eastAsia" w:ascii="宋体" w:hAnsi="宋体" w:cs="MingLiU"/>
                <w:color w:val="auto"/>
                <w:kern w:val="0"/>
                <w:sz w:val="18"/>
                <w:szCs w:val="18"/>
              </w:rPr>
              <w:t>员工总人数：</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企业资质等级</w:t>
            </w:r>
          </w:p>
        </w:tc>
        <w:tc>
          <w:tcPr>
            <w:tcW w:w="2079"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1032" w:type="dxa"/>
            <w:vMerge w:val="restar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其中</w:t>
            </w:r>
          </w:p>
        </w:tc>
        <w:tc>
          <w:tcPr>
            <w:tcW w:w="2143"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项目经理</w:t>
            </w:r>
          </w:p>
        </w:tc>
        <w:tc>
          <w:tcPr>
            <w:tcW w:w="2126"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注册资金</w:t>
            </w:r>
          </w:p>
        </w:tc>
        <w:tc>
          <w:tcPr>
            <w:tcW w:w="2079"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1032"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left"/>
              <w:rPr>
                <w:rFonts w:ascii="宋体" w:hAnsi="宋体"/>
                <w:color w:val="auto"/>
                <w:kern w:val="0"/>
                <w:sz w:val="18"/>
                <w:szCs w:val="18"/>
              </w:rPr>
            </w:pPr>
          </w:p>
        </w:tc>
        <w:tc>
          <w:tcPr>
            <w:tcW w:w="2143"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高级职称人员</w:t>
            </w:r>
          </w:p>
        </w:tc>
        <w:tc>
          <w:tcPr>
            <w:tcW w:w="2126"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成立日期</w:t>
            </w:r>
          </w:p>
        </w:tc>
        <w:tc>
          <w:tcPr>
            <w:tcW w:w="2079"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1032"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left"/>
              <w:rPr>
                <w:rFonts w:ascii="宋体" w:hAnsi="宋体"/>
                <w:color w:val="auto"/>
                <w:kern w:val="0"/>
                <w:sz w:val="18"/>
                <w:szCs w:val="18"/>
              </w:rPr>
            </w:pPr>
          </w:p>
        </w:tc>
        <w:tc>
          <w:tcPr>
            <w:tcW w:w="2143"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中级职称人员</w:t>
            </w:r>
          </w:p>
        </w:tc>
        <w:tc>
          <w:tcPr>
            <w:tcW w:w="2126"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260" w:lineRule="exact"/>
              <w:jc w:val="center"/>
              <w:rPr>
                <w:rFonts w:ascii="宋体" w:hAnsi="宋体"/>
                <w:color w:val="auto"/>
                <w:kern w:val="0"/>
                <w:sz w:val="18"/>
                <w:szCs w:val="18"/>
              </w:rPr>
            </w:pPr>
            <w:r>
              <w:rPr>
                <w:rFonts w:hint="eastAsia" w:ascii="宋体" w:hAnsi="宋体" w:cs="MingLiU"/>
                <w:color w:val="auto"/>
                <w:kern w:val="0"/>
                <w:sz w:val="18"/>
                <w:szCs w:val="18"/>
              </w:rPr>
              <w:t>基本账户开户银行</w:t>
            </w:r>
          </w:p>
        </w:tc>
        <w:tc>
          <w:tcPr>
            <w:tcW w:w="2079"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1032"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left"/>
              <w:rPr>
                <w:rFonts w:ascii="宋体" w:hAnsi="宋体"/>
                <w:color w:val="auto"/>
                <w:kern w:val="0"/>
                <w:sz w:val="18"/>
                <w:szCs w:val="18"/>
              </w:rPr>
            </w:pPr>
          </w:p>
        </w:tc>
        <w:tc>
          <w:tcPr>
            <w:tcW w:w="2143"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初级职称人员</w:t>
            </w:r>
          </w:p>
        </w:tc>
        <w:tc>
          <w:tcPr>
            <w:tcW w:w="2126"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基本账户银行账号</w:t>
            </w:r>
          </w:p>
        </w:tc>
        <w:tc>
          <w:tcPr>
            <w:tcW w:w="2079"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c>
          <w:tcPr>
            <w:tcW w:w="1032"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left"/>
              <w:rPr>
                <w:rFonts w:ascii="宋体" w:hAnsi="宋体"/>
                <w:color w:val="auto"/>
                <w:kern w:val="0"/>
                <w:sz w:val="18"/>
                <w:szCs w:val="18"/>
              </w:rPr>
            </w:pPr>
          </w:p>
        </w:tc>
        <w:tc>
          <w:tcPr>
            <w:tcW w:w="2143" w:type="dxa"/>
            <w:gridSpan w:val="3"/>
            <w:tcBorders>
              <w:top w:val="single" w:color="000000" w:sz="6" w:space="0"/>
              <w:left w:val="single" w:color="000000" w:sz="6" w:space="0"/>
              <w:bottom w:val="single" w:color="000000" w:sz="6" w:space="0"/>
              <w:right w:val="single" w:color="000000" w:sz="6" w:space="0"/>
            </w:tcBorders>
            <w:noWrap w:val="0"/>
            <w:vAlign w:val="center"/>
          </w:tcPr>
          <w:p>
            <w:pPr>
              <w:tabs>
                <w:tab w:val="left" w:pos="1240"/>
              </w:tabs>
              <w:autoSpaceDE w:val="0"/>
              <w:autoSpaceDN w:val="0"/>
              <w:adjustRightInd w:val="0"/>
              <w:spacing w:before="98" w:line="360" w:lineRule="exact"/>
              <w:jc w:val="center"/>
              <w:rPr>
                <w:rFonts w:ascii="宋体" w:hAnsi="宋体"/>
                <w:color w:val="auto"/>
                <w:kern w:val="0"/>
                <w:sz w:val="18"/>
                <w:szCs w:val="18"/>
              </w:rPr>
            </w:pPr>
            <w:r>
              <w:rPr>
                <w:rFonts w:hint="eastAsia" w:ascii="宋体" w:hAnsi="宋体" w:cs="MingLiU"/>
                <w:color w:val="auto"/>
                <w:kern w:val="0"/>
                <w:sz w:val="18"/>
                <w:szCs w:val="18"/>
              </w:rPr>
              <w:t>技工</w:t>
            </w:r>
          </w:p>
        </w:tc>
        <w:tc>
          <w:tcPr>
            <w:tcW w:w="2126"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经营范围</w:t>
            </w:r>
          </w:p>
        </w:tc>
        <w:tc>
          <w:tcPr>
            <w:tcW w:w="7380" w:type="dxa"/>
            <w:gridSpan w:val="8"/>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432" w:hRule="atLeast"/>
          <w:jc w:val="center"/>
        </w:trPr>
        <w:tc>
          <w:tcPr>
            <w:tcW w:w="2402" w:type="dxa"/>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pacing w:line="260" w:lineRule="exact"/>
              <w:jc w:val="center"/>
              <w:rPr>
                <w:rFonts w:ascii="宋体" w:hAnsi="宋体" w:cs="MingLiU"/>
                <w:color w:val="auto"/>
                <w:kern w:val="0"/>
                <w:sz w:val="18"/>
                <w:szCs w:val="18"/>
              </w:rPr>
            </w:pPr>
            <w:r>
              <w:rPr>
                <w:rFonts w:hint="eastAsia" w:ascii="宋体" w:hAnsi="宋体" w:cs="MingLiU"/>
                <w:color w:val="auto"/>
                <w:kern w:val="0"/>
                <w:sz w:val="18"/>
                <w:szCs w:val="18"/>
              </w:rPr>
              <w:t>竞价人关联企业情况</w:t>
            </w:r>
          </w:p>
        </w:tc>
        <w:tc>
          <w:tcPr>
            <w:tcW w:w="7380" w:type="dxa"/>
            <w:gridSpan w:val="8"/>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pacing w:line="360" w:lineRule="exact"/>
              <w:jc w:val="left"/>
              <w:rPr>
                <w:rFonts w:ascii="宋体" w:hAnsi="宋体"/>
                <w:color w:val="auto"/>
                <w:kern w:val="0"/>
                <w:sz w:val="18"/>
                <w:szCs w:val="18"/>
              </w:rPr>
            </w:pPr>
            <w:r>
              <w:rPr>
                <w:rFonts w:hint="eastAsia" w:ascii="宋体" w:hAnsi="宋体"/>
                <w:color w:val="auto"/>
                <w:kern w:val="0"/>
                <w:sz w:val="18"/>
                <w:szCs w:val="18"/>
              </w:rPr>
              <w:t>竞价人应提供关联企业情况，包括：</w:t>
            </w:r>
          </w:p>
          <w:p>
            <w:pPr>
              <w:autoSpaceDE w:val="0"/>
              <w:autoSpaceDN w:val="0"/>
              <w:adjustRightInd w:val="0"/>
              <w:spacing w:line="360" w:lineRule="exact"/>
              <w:jc w:val="left"/>
              <w:rPr>
                <w:rFonts w:ascii="宋体" w:hAnsi="宋体"/>
                <w:color w:val="auto"/>
                <w:kern w:val="0"/>
                <w:sz w:val="18"/>
                <w:szCs w:val="18"/>
              </w:rPr>
            </w:pPr>
            <w:r>
              <w:rPr>
                <w:rFonts w:hint="eastAsia" w:ascii="宋体" w:hAnsi="宋体"/>
                <w:color w:val="auto"/>
                <w:kern w:val="0"/>
                <w:sz w:val="18"/>
                <w:szCs w:val="18"/>
              </w:rPr>
              <w:t>（1）竞价人的所有股东名称及相应股权（出资额）比例；如竞价人为上市公司，竞价人应提供股权占公司股份总数</w:t>
            </w:r>
            <w:r>
              <w:rPr>
                <w:rFonts w:hint="eastAsia" w:ascii="宋体" w:hAnsi="宋体"/>
                <w:color w:val="auto"/>
                <w:kern w:val="0"/>
                <w:sz w:val="18"/>
                <w:szCs w:val="18"/>
                <w:u w:val="single"/>
              </w:rPr>
              <w:t xml:space="preserve"> </w:t>
            </w:r>
            <w:r>
              <w:rPr>
                <w:rFonts w:hint="eastAsia" w:ascii="宋体" w:hAnsi="宋体"/>
                <w:color w:val="auto"/>
                <w:kern w:val="0"/>
                <w:sz w:val="18"/>
                <w:szCs w:val="18"/>
              </w:rPr>
              <w:t>%以上的所有股东名称及相应股权比例；</w:t>
            </w:r>
          </w:p>
          <w:p>
            <w:pPr>
              <w:autoSpaceDE w:val="0"/>
              <w:autoSpaceDN w:val="0"/>
              <w:adjustRightInd w:val="0"/>
              <w:spacing w:line="360" w:lineRule="exact"/>
              <w:jc w:val="left"/>
              <w:rPr>
                <w:rFonts w:ascii="宋体" w:hAnsi="宋体"/>
                <w:color w:val="auto"/>
                <w:kern w:val="0"/>
                <w:sz w:val="18"/>
                <w:szCs w:val="18"/>
              </w:rPr>
            </w:pPr>
            <w:r>
              <w:rPr>
                <w:rFonts w:hint="eastAsia" w:ascii="宋体" w:hAnsi="宋体"/>
                <w:color w:val="auto"/>
                <w:kern w:val="0"/>
                <w:sz w:val="18"/>
                <w:szCs w:val="18"/>
              </w:rPr>
              <w:t>（2）竞价人投资（控股）或管理的下属企业名称、持有股权（出资额）比例；</w:t>
            </w:r>
          </w:p>
          <w:p>
            <w:pPr>
              <w:autoSpaceDE w:val="0"/>
              <w:autoSpaceDN w:val="0"/>
              <w:adjustRightInd w:val="0"/>
              <w:spacing w:line="360" w:lineRule="exact"/>
              <w:jc w:val="left"/>
              <w:rPr>
                <w:rFonts w:ascii="宋体" w:hAnsi="宋体"/>
                <w:color w:val="auto"/>
                <w:kern w:val="0"/>
                <w:sz w:val="18"/>
                <w:szCs w:val="18"/>
              </w:rPr>
            </w:pPr>
            <w:r>
              <w:rPr>
                <w:rFonts w:hint="eastAsia" w:ascii="宋体" w:hAnsi="宋体"/>
                <w:color w:val="auto"/>
                <w:kern w:val="0"/>
                <w:sz w:val="18"/>
                <w:szCs w:val="18"/>
              </w:rPr>
              <w:t>（3）与竞价人单位负责人（即法定代表人）为同一人的其他单位名称</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02" w:type="dxa"/>
            <w:tcBorders>
              <w:top w:val="single" w:color="000000" w:sz="6" w:space="0"/>
              <w:left w:val="single" w:color="000000" w:sz="12" w:space="0"/>
              <w:bottom w:val="single" w:color="000000" w:sz="12" w:space="0"/>
              <w:right w:val="single" w:color="000000" w:sz="6" w:space="0"/>
            </w:tcBorders>
            <w:noWrap w:val="0"/>
            <w:vAlign w:val="center"/>
          </w:tcPr>
          <w:p>
            <w:pPr>
              <w:autoSpaceDE w:val="0"/>
              <w:autoSpaceDN w:val="0"/>
              <w:adjustRightInd w:val="0"/>
              <w:spacing w:line="360" w:lineRule="exact"/>
              <w:jc w:val="center"/>
              <w:rPr>
                <w:rFonts w:ascii="宋体" w:hAnsi="宋体"/>
                <w:color w:val="auto"/>
                <w:kern w:val="0"/>
                <w:sz w:val="18"/>
                <w:szCs w:val="18"/>
              </w:rPr>
            </w:pPr>
            <w:r>
              <w:rPr>
                <w:rFonts w:hint="eastAsia" w:ascii="宋体" w:hAnsi="宋体" w:cs="MingLiU"/>
                <w:color w:val="auto"/>
                <w:kern w:val="0"/>
                <w:sz w:val="18"/>
                <w:szCs w:val="18"/>
              </w:rPr>
              <w:t>备    注</w:t>
            </w:r>
          </w:p>
        </w:tc>
        <w:tc>
          <w:tcPr>
            <w:tcW w:w="7380" w:type="dxa"/>
            <w:gridSpan w:val="8"/>
            <w:tcBorders>
              <w:top w:val="single" w:color="000000" w:sz="6" w:space="0"/>
              <w:left w:val="single" w:color="000000" w:sz="6" w:space="0"/>
              <w:bottom w:val="single" w:color="000000" w:sz="12" w:space="0"/>
              <w:right w:val="single" w:color="000000" w:sz="12" w:space="0"/>
            </w:tcBorders>
            <w:noWrap w:val="0"/>
            <w:vAlign w:val="center"/>
          </w:tcPr>
          <w:p>
            <w:pPr>
              <w:autoSpaceDE w:val="0"/>
              <w:autoSpaceDN w:val="0"/>
              <w:adjustRightInd w:val="0"/>
              <w:spacing w:line="360" w:lineRule="exact"/>
              <w:jc w:val="center"/>
              <w:rPr>
                <w:rFonts w:ascii="宋体" w:hAnsi="宋体"/>
                <w:color w:val="auto"/>
                <w:kern w:val="0"/>
                <w:sz w:val="18"/>
                <w:szCs w:val="18"/>
              </w:rPr>
            </w:pPr>
          </w:p>
        </w:tc>
      </w:tr>
    </w:tbl>
    <w:p>
      <w:pPr>
        <w:spacing w:before="120" w:beforeLines="50"/>
        <w:rPr>
          <w:rFonts w:ascii="宋体" w:hAnsi="宋体"/>
          <w:color w:val="auto"/>
          <w:sz w:val="18"/>
          <w:szCs w:val="18"/>
        </w:rPr>
      </w:pPr>
      <w:r>
        <w:rPr>
          <w:rFonts w:hint="eastAsia" w:ascii="宋体" w:hAnsi="宋体"/>
          <w:b/>
          <w:bCs/>
          <w:color w:val="auto"/>
          <w:sz w:val="18"/>
          <w:szCs w:val="18"/>
        </w:rPr>
        <w:t>注：</w:t>
      </w:r>
      <w:r>
        <w:rPr>
          <w:rFonts w:hint="eastAsia" w:ascii="宋体" w:hAnsi="宋体"/>
          <w:color w:val="auto"/>
          <w:sz w:val="18"/>
          <w:szCs w:val="18"/>
        </w:rPr>
        <w:t>1.竞价人应根据采购文件第二章“竞价人须知”的要求在本表后附相关证明材料（包含营业执照、资质证书及安全生产许可证等证明材料）。</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spacing w:line="500" w:lineRule="exact"/>
        <w:ind w:firstLine="4830" w:firstLineChars="2300"/>
        <w:rPr>
          <w:rFonts w:ascii="宋体" w:hAnsi="宋体"/>
          <w:color w:val="auto"/>
          <w:szCs w:val="21"/>
        </w:rPr>
      </w:pPr>
      <w:r>
        <w:rPr>
          <w:rFonts w:hint="eastAsia" w:ascii="宋体" w:hAnsi="宋体"/>
          <w:color w:val="auto"/>
          <w:szCs w:val="21"/>
        </w:rPr>
        <w:t>竞价人：</w:t>
      </w:r>
      <w:r>
        <w:rPr>
          <w:rFonts w:hint="eastAsia" w:ascii="宋体" w:hAnsi="宋体"/>
          <w:color w:val="auto"/>
          <w:szCs w:val="21"/>
          <w:u w:val="single"/>
        </w:rPr>
        <w:t xml:space="preserve">          </w:t>
      </w:r>
      <w:r>
        <w:rPr>
          <w:rFonts w:hint="eastAsia" w:ascii="宋体" w:hAnsi="宋体"/>
          <w:color w:val="auto"/>
          <w:szCs w:val="21"/>
        </w:rPr>
        <w:t>（盖单位章）</w:t>
      </w:r>
    </w:p>
    <w:p>
      <w:pPr>
        <w:spacing w:line="500" w:lineRule="exact"/>
        <w:jc w:val="right"/>
        <w:rPr>
          <w:rFonts w:ascii="宋体" w:hAnsi="宋体"/>
          <w:color w:val="auto"/>
          <w:szCs w:val="21"/>
          <w:u w:val="single"/>
        </w:rPr>
      </w:pPr>
      <w:r>
        <w:rPr>
          <w:rFonts w:hint="eastAsia" w:ascii="宋体" w:hAnsi="宋体"/>
          <w:color w:val="auto"/>
          <w:szCs w:val="21"/>
        </w:rPr>
        <w:t>法定代表人或授权委托人：</w:t>
      </w:r>
      <w:r>
        <w:rPr>
          <w:rFonts w:hint="eastAsia" w:ascii="宋体" w:hAnsi="宋体"/>
          <w:color w:val="auto"/>
          <w:szCs w:val="21"/>
          <w:u w:val="single"/>
        </w:rPr>
        <w:t xml:space="preserve">                （签字或盖章）</w:t>
      </w:r>
    </w:p>
    <w:p>
      <w:pPr>
        <w:spacing w:line="400" w:lineRule="exact"/>
        <w:ind w:firstLine="420" w:firstLineChars="200"/>
        <w:rPr>
          <w:rFonts w:ascii="宋体" w:hAnsi="宋体"/>
          <w:color w:val="auto"/>
          <w:szCs w:val="21"/>
        </w:rPr>
      </w:pPr>
      <w:r>
        <w:rPr>
          <w:rFonts w:hint="eastAsia" w:ascii="宋体" w:hAnsi="宋体"/>
          <w:color w:val="auto"/>
          <w:szCs w:val="21"/>
        </w:rPr>
        <w:t xml:space="preserve">                                             日期：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ind w:firstLine="420" w:firstLineChars="200"/>
        <w:jc w:val="center"/>
        <w:outlineLvl w:val="1"/>
        <w:rPr>
          <w:rFonts w:hint="eastAsia" w:ascii="黑体" w:hAnsi="宋体" w:eastAsia="黑体"/>
          <w:color w:val="auto"/>
          <w:sz w:val="24"/>
        </w:rPr>
      </w:pPr>
      <w:r>
        <w:rPr>
          <w:color w:val="auto"/>
        </w:rPr>
        <w:br w:type="page"/>
      </w:r>
      <w:r>
        <w:rPr>
          <w:rFonts w:hint="eastAsia" w:ascii="黑体" w:hAnsi="宋体" w:eastAsia="黑体"/>
          <w:color w:val="auto"/>
          <w:sz w:val="24"/>
        </w:rPr>
        <w:t>（二）工程管理人员委托书（竞价时，竞价人必须填报）</w:t>
      </w:r>
    </w:p>
    <w:p>
      <w:pPr>
        <w:spacing w:line="400" w:lineRule="exact"/>
        <w:jc w:val="center"/>
        <w:rPr>
          <w:rFonts w:ascii="宋体" w:hAnsi="宋体"/>
          <w:b/>
          <w:color w:val="auto"/>
          <w:sz w:val="24"/>
        </w:rPr>
      </w:pPr>
    </w:p>
    <w:p>
      <w:pPr>
        <w:spacing w:line="400" w:lineRule="exact"/>
        <w:jc w:val="center"/>
        <w:rPr>
          <w:rFonts w:ascii="黑体" w:hAnsi="宋体" w:eastAsia="黑体"/>
          <w:color w:val="auto"/>
          <w:sz w:val="24"/>
          <w:u w:val="single"/>
        </w:rPr>
      </w:pPr>
      <w:r>
        <w:rPr>
          <w:rFonts w:hint="eastAsia" w:ascii="黑体" w:hAnsi="宋体" w:eastAsia="黑体"/>
          <w:color w:val="auto"/>
          <w:sz w:val="24"/>
          <w:u w:val="single"/>
        </w:rPr>
        <w:t>（竞价人全称）</w:t>
      </w:r>
    </w:p>
    <w:p>
      <w:pPr>
        <w:spacing w:line="400" w:lineRule="exact"/>
        <w:jc w:val="center"/>
        <w:rPr>
          <w:rFonts w:ascii="黑体" w:hAnsi="宋体" w:eastAsia="黑体"/>
          <w:color w:val="auto"/>
          <w:sz w:val="24"/>
          <w:u w:val="single"/>
        </w:rPr>
      </w:pPr>
      <w:r>
        <w:rPr>
          <w:rFonts w:hint="eastAsia" w:ascii="黑体" w:hAnsi="宋体" w:eastAsia="黑体"/>
          <w:color w:val="auto"/>
          <w:sz w:val="24"/>
          <w:u w:val="single"/>
        </w:rPr>
        <w:t>（合同工程名称）工程管理人员委任书</w:t>
      </w:r>
    </w:p>
    <w:p>
      <w:pPr>
        <w:spacing w:line="400" w:lineRule="exact"/>
        <w:rPr>
          <w:rFonts w:ascii="宋体" w:hAnsi="宋体"/>
          <w:color w:val="auto"/>
          <w:sz w:val="24"/>
        </w:rPr>
      </w:pPr>
    </w:p>
    <w:p>
      <w:pPr>
        <w:spacing w:line="3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（采购人全称</w:t>
      </w:r>
      <w:r>
        <w:rPr>
          <w:rFonts w:hint="eastAsia" w:ascii="宋体" w:hAnsi="宋体"/>
          <w:color w:val="auto"/>
          <w:szCs w:val="21"/>
        </w:rPr>
        <w:t>）</w:t>
      </w:r>
    </w:p>
    <w:p>
      <w:pPr>
        <w:spacing w:line="360" w:lineRule="exact"/>
        <w:ind w:firstLine="420" w:firstLineChars="200"/>
        <w:rPr>
          <w:rFonts w:ascii="宋体" w:hAnsi="宋体"/>
          <w:color w:val="auto"/>
          <w:szCs w:val="21"/>
        </w:rPr>
      </w:pPr>
      <w:r>
        <w:rPr>
          <w:rFonts w:hint="eastAsia" w:ascii="宋体" w:hAnsi="宋体"/>
          <w:color w:val="auto"/>
          <w:szCs w:val="21"/>
          <w:u w:val="single"/>
        </w:rPr>
        <w:t>（竞价人全称）</w:t>
      </w:r>
      <w:r>
        <w:rPr>
          <w:rFonts w:hint="eastAsia" w:ascii="宋体" w:hAnsi="宋体"/>
          <w:color w:val="auto"/>
          <w:szCs w:val="21"/>
        </w:rPr>
        <w:t xml:space="preserve"> 法定代表人</w:t>
      </w:r>
      <w:r>
        <w:rPr>
          <w:rFonts w:hint="eastAsia" w:ascii="宋体" w:hAnsi="宋体"/>
          <w:color w:val="auto"/>
          <w:szCs w:val="21"/>
          <w:u w:val="single"/>
        </w:rPr>
        <w:t xml:space="preserve"> （职务、姓名）</w:t>
      </w:r>
      <w:r>
        <w:rPr>
          <w:rFonts w:hint="eastAsia" w:ascii="宋体" w:hAnsi="宋体"/>
          <w:color w:val="auto"/>
          <w:szCs w:val="21"/>
        </w:rPr>
        <w:t xml:space="preserve"> 代表本单位委任 </w:t>
      </w:r>
      <w:r>
        <w:rPr>
          <w:rFonts w:hint="eastAsia" w:ascii="宋体" w:hAnsi="宋体"/>
          <w:color w:val="auto"/>
          <w:szCs w:val="21"/>
          <w:u w:val="single"/>
        </w:rPr>
        <w:t>（职务、姓名）</w:t>
      </w:r>
      <w:r>
        <w:rPr>
          <w:rFonts w:hint="eastAsia" w:ascii="宋体" w:hAnsi="宋体"/>
          <w:color w:val="auto"/>
          <w:szCs w:val="21"/>
        </w:rPr>
        <w:t xml:space="preserve"> 为</w:t>
      </w:r>
      <w:r>
        <w:rPr>
          <w:rFonts w:hint="eastAsia" w:ascii="宋体" w:hAnsi="宋体"/>
          <w:color w:val="auto"/>
          <w:szCs w:val="21"/>
          <w:u w:val="single"/>
        </w:rPr>
        <w:t>（合同工程名称）</w:t>
      </w:r>
      <w:r>
        <w:rPr>
          <w:rFonts w:hint="eastAsia" w:ascii="宋体" w:hAnsi="宋体"/>
          <w:color w:val="auto"/>
          <w:szCs w:val="21"/>
        </w:rPr>
        <w:t>的工程管理人员。凡本合同执行中的有关技术、工程进度、现场管理、质量检验、结算与支付等方面工作，由</w:t>
      </w:r>
      <w:r>
        <w:rPr>
          <w:rFonts w:hint="eastAsia" w:ascii="宋体" w:hAnsi="宋体"/>
          <w:color w:val="auto"/>
          <w:szCs w:val="21"/>
          <w:u w:val="single"/>
        </w:rPr>
        <w:t xml:space="preserve"> （姓名） </w:t>
      </w:r>
      <w:r>
        <w:rPr>
          <w:rFonts w:hint="eastAsia" w:ascii="宋体" w:hAnsi="宋体"/>
          <w:color w:val="auto"/>
          <w:szCs w:val="21"/>
        </w:rPr>
        <w:t>代表本单位全面负责。</w:t>
      </w: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rFonts w:hint="eastAsia"/>
          <w:color w:val="auto"/>
        </w:rPr>
      </w:pPr>
    </w:p>
    <w:p>
      <w:pPr>
        <w:spacing w:line="360" w:lineRule="exact"/>
        <w:rPr>
          <w:rFonts w:ascii="宋体" w:hAnsi="宋体"/>
          <w:color w:val="auto"/>
          <w:szCs w:val="21"/>
        </w:rPr>
      </w:pPr>
    </w:p>
    <w:p>
      <w:pPr>
        <w:spacing w:line="360" w:lineRule="exact"/>
        <w:jc w:val="right"/>
        <w:rPr>
          <w:rFonts w:ascii="宋体" w:hAnsi="宋体"/>
          <w:color w:val="auto"/>
          <w:szCs w:val="21"/>
        </w:rPr>
      </w:pPr>
      <w:r>
        <w:rPr>
          <w:rFonts w:hint="eastAsia" w:ascii="宋体" w:hAnsi="宋体"/>
          <w:color w:val="auto"/>
          <w:szCs w:val="21"/>
        </w:rPr>
        <w:t xml:space="preserve">                                             承包人：</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exact"/>
        <w:jc w:val="right"/>
        <w:rPr>
          <w:rFonts w:ascii="宋体" w:hAnsi="宋体"/>
          <w:color w:val="auto"/>
          <w:szCs w:val="21"/>
          <w:u w:val="single"/>
        </w:rPr>
      </w:pPr>
      <w:r>
        <w:rPr>
          <w:rFonts w:hint="eastAsia" w:ascii="宋体" w:hAnsi="宋体"/>
          <w:color w:val="auto"/>
          <w:szCs w:val="21"/>
        </w:rPr>
        <w:t xml:space="preserve">                                             法定代表人：</w:t>
      </w:r>
      <w:r>
        <w:rPr>
          <w:rFonts w:hint="eastAsia" w:ascii="宋体" w:hAnsi="宋体"/>
          <w:color w:val="auto"/>
          <w:szCs w:val="21"/>
          <w:u w:val="single"/>
        </w:rPr>
        <w:t xml:space="preserve">          （职务）  </w:t>
      </w:r>
    </w:p>
    <w:p>
      <w:pPr>
        <w:spacing w:line="360" w:lineRule="exact"/>
        <w:ind w:firstLine="1575" w:firstLineChars="750"/>
        <w:jc w:val="right"/>
        <w:rPr>
          <w:rFonts w:ascii="宋体" w:hAnsi="宋体"/>
          <w:color w:val="auto"/>
          <w:szCs w:val="21"/>
          <w:u w:val="single"/>
        </w:rPr>
      </w:pPr>
      <w:r>
        <w:rPr>
          <w:rFonts w:hint="eastAsia" w:ascii="宋体" w:hAnsi="宋体"/>
          <w:color w:val="auto"/>
          <w:szCs w:val="21"/>
          <w:u w:val="single"/>
        </w:rPr>
        <w:t xml:space="preserve">                 （姓名） </w:t>
      </w:r>
    </w:p>
    <w:p>
      <w:pPr>
        <w:spacing w:line="360" w:lineRule="exact"/>
        <w:ind w:firstLine="1575" w:firstLineChars="750"/>
        <w:jc w:val="right"/>
        <w:rPr>
          <w:rFonts w:ascii="宋体" w:hAnsi="宋体"/>
          <w:color w:val="auto"/>
          <w:szCs w:val="21"/>
          <w:u w:val="single"/>
        </w:rPr>
      </w:pPr>
      <w:r>
        <w:rPr>
          <w:rFonts w:hint="eastAsia" w:ascii="宋体" w:hAnsi="宋体"/>
          <w:color w:val="auto"/>
          <w:szCs w:val="21"/>
          <w:u w:val="single"/>
        </w:rPr>
        <w:t xml:space="preserve">           （签字） </w:t>
      </w:r>
    </w:p>
    <w:p>
      <w:pPr>
        <w:spacing w:line="360" w:lineRule="exact"/>
        <w:jc w:val="right"/>
        <w:rPr>
          <w:rFonts w:ascii="宋体" w:hAnsi="宋体"/>
          <w:color w:val="auto"/>
          <w:szCs w:val="21"/>
        </w:rPr>
      </w:pPr>
    </w:p>
    <w:p>
      <w:pPr>
        <w:spacing w:line="360" w:lineRule="exact"/>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 日</w:t>
      </w:r>
    </w:p>
    <w:p>
      <w:pPr>
        <w:spacing w:line="360" w:lineRule="auto"/>
        <w:jc w:val="center"/>
        <w:outlineLvl w:val="1"/>
        <w:rPr>
          <w:rFonts w:hint="eastAsia" w:ascii="黑体" w:hAnsi="宋体" w:eastAsia="黑体"/>
          <w:color w:val="auto"/>
          <w:sz w:val="24"/>
        </w:rPr>
        <w:sectPr>
          <w:pgSz w:w="11907" w:h="16839"/>
          <w:pgMar w:top="1417" w:right="1417" w:bottom="1361" w:left="1701" w:header="851" w:footer="1049" w:gutter="0"/>
          <w:pgNumType w:fmt="numberInDash"/>
          <w:cols w:space="720" w:num="1"/>
          <w:titlePg/>
          <w:docGrid w:linePitch="317" w:charSpace="0"/>
        </w:sectPr>
      </w:pPr>
    </w:p>
    <w:p>
      <w:pPr>
        <w:spacing w:line="360" w:lineRule="auto"/>
        <w:jc w:val="center"/>
        <w:outlineLvl w:val="1"/>
        <w:rPr>
          <w:rFonts w:hint="eastAsia" w:ascii="黑体" w:hAnsi="宋体" w:eastAsia="黑体"/>
          <w:color w:val="auto"/>
          <w:sz w:val="24"/>
        </w:rPr>
      </w:pPr>
      <w:r>
        <w:rPr>
          <w:rFonts w:hint="eastAsia" w:ascii="黑体" w:hAnsi="宋体" w:eastAsia="黑体"/>
          <w:color w:val="auto"/>
          <w:sz w:val="24"/>
        </w:rPr>
        <w:t>（三）近年完成的类似项目情况表</w:t>
      </w:r>
    </w:p>
    <w:p>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竞价人需提供至少一个近三年（2021.1月至今）类似施工业绩</w:t>
      </w:r>
      <w:r>
        <w:rPr>
          <w:rFonts w:hint="eastAsia" w:ascii="仿宋" w:hAnsi="仿宋" w:eastAsia="仿宋" w:cs="仿宋"/>
          <w:color w:val="000000"/>
          <w:kern w:val="2"/>
          <w:sz w:val="28"/>
          <w:szCs w:val="28"/>
          <w:u w:val="none"/>
          <w:lang w:val="en-US" w:eastAsia="zh-CN" w:bidi="ar-SA"/>
        </w:rPr>
        <w:t>（含建筑工程或装饰装修工程），且合同金额不低于50万元，业绩证明材料应提供（施工合同（含标价的工程量清单）及甲方签认盖章的结算材料（结算资料应含结算清单）的复印件并加盖公章）（时间以合同签订时间为准），否则不予认定。</w:t>
      </w:r>
    </w:p>
    <w:p>
      <w:pPr>
        <w:spacing w:line="500" w:lineRule="exact"/>
        <w:ind w:firstLine="4830" w:firstLineChars="2300"/>
        <w:rPr>
          <w:rFonts w:hint="eastAsia" w:ascii="宋体" w:hAnsi="宋体"/>
          <w:color w:val="auto"/>
          <w:szCs w:val="21"/>
        </w:rPr>
      </w:pPr>
      <w:r>
        <w:rPr>
          <w:rFonts w:hint="eastAsia" w:ascii="宋体" w:hAnsi="宋体"/>
          <w:color w:val="auto"/>
          <w:szCs w:val="21"/>
        </w:rPr>
        <w:t xml:space="preserve"> </w:t>
      </w:r>
    </w:p>
    <w:p>
      <w:pPr>
        <w:pStyle w:val="3"/>
        <w:rPr>
          <w:rFonts w:hint="eastAsia" w:ascii="宋体" w:hAnsi="宋体"/>
          <w:color w:val="auto"/>
          <w:szCs w:val="21"/>
        </w:rPr>
      </w:pPr>
    </w:p>
    <w:p>
      <w:pPr>
        <w:rPr>
          <w:color w:val="auto"/>
        </w:rPr>
      </w:pPr>
    </w:p>
    <w:p>
      <w:pPr>
        <w:spacing w:line="400" w:lineRule="exact"/>
        <w:rPr>
          <w:rFonts w:ascii="宋体" w:hAnsi="宋体"/>
          <w:color w:val="auto"/>
          <w:szCs w:val="21"/>
        </w:rPr>
      </w:pPr>
    </w:p>
    <w:p>
      <w:pPr>
        <w:spacing w:line="360" w:lineRule="auto"/>
        <w:jc w:val="center"/>
        <w:rPr>
          <w:rFonts w:hint="eastAsia" w:ascii="黑体" w:hAnsi="宋体" w:eastAsia="黑体"/>
          <w:color w:val="auto"/>
          <w:sz w:val="24"/>
        </w:rPr>
      </w:pPr>
    </w:p>
    <w:p>
      <w:pPr>
        <w:spacing w:line="500" w:lineRule="exact"/>
        <w:ind w:firstLine="4830" w:firstLineChars="2300"/>
        <w:rPr>
          <w:rFonts w:ascii="宋体" w:hAnsi="宋体"/>
          <w:color w:val="auto"/>
          <w:szCs w:val="21"/>
        </w:rPr>
      </w:pPr>
      <w:bookmarkStart w:id="2" w:name="_Toc234382984"/>
      <w:r>
        <w:rPr>
          <w:rFonts w:hint="eastAsia" w:ascii="宋体" w:hAnsi="宋体"/>
          <w:color w:val="auto"/>
          <w:szCs w:val="21"/>
        </w:rPr>
        <w:t>竞价人：</w:t>
      </w:r>
      <w:r>
        <w:rPr>
          <w:rFonts w:hint="eastAsia" w:ascii="宋体" w:hAnsi="宋体"/>
          <w:color w:val="auto"/>
          <w:szCs w:val="21"/>
          <w:u w:val="single"/>
        </w:rPr>
        <w:t xml:space="preserve">          </w:t>
      </w:r>
      <w:r>
        <w:rPr>
          <w:rFonts w:hint="eastAsia" w:ascii="宋体" w:hAnsi="宋体"/>
          <w:color w:val="auto"/>
          <w:szCs w:val="21"/>
        </w:rPr>
        <w:t>（盖单位章）</w:t>
      </w:r>
    </w:p>
    <w:p>
      <w:pPr>
        <w:spacing w:line="500" w:lineRule="exact"/>
        <w:jc w:val="right"/>
        <w:rPr>
          <w:rFonts w:ascii="宋体" w:hAnsi="宋体"/>
          <w:color w:val="auto"/>
          <w:szCs w:val="21"/>
          <w:u w:val="single"/>
        </w:rPr>
      </w:pPr>
      <w:r>
        <w:rPr>
          <w:rFonts w:hint="eastAsia" w:ascii="宋体" w:hAnsi="宋体"/>
          <w:color w:val="auto"/>
          <w:szCs w:val="21"/>
        </w:rPr>
        <w:t>法定代表人或授权委托人：</w:t>
      </w:r>
      <w:r>
        <w:rPr>
          <w:rFonts w:hint="eastAsia" w:ascii="宋体" w:hAnsi="宋体"/>
          <w:color w:val="auto"/>
          <w:szCs w:val="21"/>
          <w:u w:val="single"/>
        </w:rPr>
        <w:t xml:space="preserve">                （签字或盖章）</w:t>
      </w:r>
    </w:p>
    <w:p>
      <w:pPr>
        <w:spacing w:line="400" w:lineRule="exact"/>
        <w:ind w:firstLine="420" w:firstLineChars="200"/>
        <w:rPr>
          <w:rFonts w:ascii="宋体" w:hAnsi="宋体"/>
          <w:color w:val="auto"/>
          <w:szCs w:val="21"/>
        </w:rPr>
      </w:pPr>
      <w:r>
        <w:rPr>
          <w:rFonts w:hint="eastAsia" w:ascii="宋体" w:hAnsi="宋体"/>
          <w:color w:val="auto"/>
          <w:szCs w:val="21"/>
        </w:rPr>
        <w:t xml:space="preserve">                                             日期：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exact"/>
        <w:jc w:val="center"/>
        <w:outlineLvl w:val="1"/>
        <w:rPr>
          <w:rFonts w:ascii="宋体" w:hAnsi="宋体"/>
          <w:b/>
          <w:color w:val="auto"/>
          <w:sz w:val="28"/>
          <w:szCs w:val="28"/>
        </w:rPr>
      </w:pPr>
      <w:r>
        <w:rPr>
          <w:rFonts w:hint="eastAsia" w:ascii="黑体" w:hAnsi="宋体" w:eastAsia="黑体"/>
          <w:color w:val="auto"/>
          <w:sz w:val="24"/>
        </w:rPr>
        <w:br w:type="page"/>
      </w:r>
      <w:r>
        <w:rPr>
          <w:rFonts w:hint="eastAsia" w:ascii="黑体" w:hAnsi="宋体" w:eastAsia="黑体"/>
          <w:color w:val="auto"/>
          <w:sz w:val="24"/>
        </w:rPr>
        <w:t>（四）</w:t>
      </w:r>
      <w:bookmarkEnd w:id="2"/>
      <w:r>
        <w:rPr>
          <w:rFonts w:hint="eastAsia" w:ascii="黑体" w:hAnsi="宋体" w:eastAsia="黑体"/>
          <w:color w:val="auto"/>
          <w:sz w:val="24"/>
        </w:rPr>
        <w:t>竞价人的信誉情况</w:t>
      </w:r>
    </w:p>
    <w:p>
      <w:pPr>
        <w:spacing w:after="120" w:afterLines="50"/>
        <w:ind w:right="459"/>
        <w:rPr>
          <w:rFonts w:hint="eastAsia" w:ascii="宋体" w:hAnsi="宋体"/>
          <w:color w:val="auto"/>
          <w:szCs w:val="21"/>
          <w:u w:val="single"/>
        </w:rPr>
      </w:pPr>
      <w:r>
        <w:rPr>
          <w:rFonts w:hint="eastAsia" w:ascii="宋体" w:hAnsi="宋体"/>
          <w:color w:val="auto"/>
          <w:szCs w:val="21"/>
        </w:rPr>
        <w:t>竞价人名称：</w:t>
      </w:r>
    </w:p>
    <w:tbl>
      <w:tblPr>
        <w:tblStyle w:val="14"/>
        <w:tblW w:w="884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071"/>
        <w:gridCol w:w="177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071" w:type="dxa"/>
            <w:tcBorders>
              <w:top w:val="single" w:color="auto" w:sz="12" w:space="0"/>
              <w:left w:val="single" w:color="auto" w:sz="12" w:space="0"/>
              <w:bottom w:val="single" w:color="auto" w:sz="6" w:space="0"/>
              <w:right w:val="single" w:color="auto" w:sz="6"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项目</w:t>
            </w:r>
          </w:p>
        </w:tc>
        <w:tc>
          <w:tcPr>
            <w:tcW w:w="1777" w:type="dxa"/>
            <w:tcBorders>
              <w:top w:val="single" w:color="auto" w:sz="12" w:space="0"/>
              <w:left w:val="single" w:color="auto" w:sz="6" w:space="0"/>
              <w:bottom w:val="single" w:color="auto" w:sz="6" w:space="0"/>
              <w:right w:val="single" w:color="auto" w:sz="12" w:space="0"/>
            </w:tcBorders>
            <w:noWrap w:val="0"/>
            <w:vAlign w:val="center"/>
          </w:tcPr>
          <w:p>
            <w:pPr>
              <w:spacing w:line="400" w:lineRule="exact"/>
              <w:jc w:val="center"/>
              <w:rPr>
                <w:rFonts w:ascii="宋体" w:hAnsi="宋体"/>
                <w:color w:val="auto"/>
                <w:szCs w:val="21"/>
              </w:rPr>
            </w:pPr>
            <w:r>
              <w:rPr>
                <w:rFonts w:hint="eastAsia" w:ascii="宋体" w:hAnsi="宋体"/>
                <w:color w:val="auto"/>
                <w:szCs w:val="21"/>
              </w:rPr>
              <w:t>竞价人情况说明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071"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rFonts w:hint="eastAsia"/>
                <w:color w:val="auto"/>
              </w:rPr>
            </w:pPr>
            <w:r>
              <w:rPr>
                <w:rFonts w:hint="eastAsia"/>
                <w:color w:val="auto"/>
                <w:lang w:eastAsia="zh-TW"/>
              </w:rPr>
              <w:t>被省级及以上交通运输主管部门取消</w:t>
            </w:r>
            <w:r>
              <w:rPr>
                <w:rFonts w:hint="eastAsia"/>
                <w:color w:val="auto"/>
              </w:rPr>
              <w:t>采购</w:t>
            </w:r>
            <w:r>
              <w:rPr>
                <w:rFonts w:hint="eastAsia"/>
                <w:color w:val="auto"/>
                <w:lang w:eastAsia="zh-TW"/>
              </w:rPr>
              <w:t>项目所在地的</w:t>
            </w:r>
            <w:r>
              <w:rPr>
                <w:rFonts w:hint="eastAsia"/>
                <w:color w:val="auto"/>
              </w:rPr>
              <w:t>竞价</w:t>
            </w:r>
            <w:r>
              <w:rPr>
                <w:rFonts w:hint="eastAsia"/>
                <w:color w:val="auto"/>
                <w:lang w:eastAsia="zh-TW"/>
              </w:rPr>
              <w:t>资格且处于有效期内；</w:t>
            </w:r>
          </w:p>
        </w:tc>
        <w:tc>
          <w:tcPr>
            <w:tcW w:w="1777" w:type="dxa"/>
            <w:tcBorders>
              <w:top w:val="single" w:color="auto" w:sz="6" w:space="0"/>
              <w:left w:val="single" w:color="auto" w:sz="6" w:space="0"/>
              <w:bottom w:val="single" w:color="auto" w:sz="6" w:space="0"/>
              <w:right w:val="single" w:color="auto" w:sz="12" w:space="0"/>
            </w:tcBorders>
            <w:noWrap w:val="0"/>
            <w:vAlign w:val="center"/>
          </w:tcPr>
          <w:p>
            <w:pPr>
              <w:spacing w:line="600" w:lineRule="auto"/>
              <w:rPr>
                <w:rFonts w:ascii="宋体" w:hAnsi="宋体"/>
                <w:color w:val="auto"/>
                <w:szCs w:val="21"/>
              </w:rPr>
            </w:pPr>
            <w:r>
              <w:rPr>
                <w:rFonts w:hint="eastAsia" w:ascii="宋体" w:hAnsi="宋体"/>
                <w:color w:val="auto"/>
                <w:szCs w:val="21"/>
              </w:rPr>
              <w:t>未存在上述情况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071"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rFonts w:hint="eastAsia"/>
                <w:color w:val="auto"/>
              </w:rPr>
            </w:pPr>
            <w:r>
              <w:rPr>
                <w:rFonts w:hint="eastAsia"/>
                <w:color w:val="auto"/>
                <w:lang w:eastAsia="zh-TW"/>
              </w:rPr>
              <w:t>被责令停业，暂扣或吊销执照，或吊销资质证书；</w:t>
            </w:r>
          </w:p>
        </w:tc>
        <w:tc>
          <w:tcPr>
            <w:tcW w:w="1777" w:type="dxa"/>
            <w:tcBorders>
              <w:top w:val="single" w:color="auto" w:sz="6" w:space="0"/>
              <w:left w:val="single" w:color="auto" w:sz="6" w:space="0"/>
              <w:bottom w:val="single" w:color="auto" w:sz="6" w:space="0"/>
              <w:right w:val="single" w:color="auto" w:sz="12" w:space="0"/>
            </w:tcBorders>
            <w:noWrap w:val="0"/>
            <w:vAlign w:val="center"/>
          </w:tcPr>
          <w:p>
            <w:pPr>
              <w:spacing w:line="360" w:lineRule="auto"/>
              <w:rPr>
                <w:rFonts w:ascii="宋体" w:hAnsi="宋体"/>
                <w:color w:val="auto"/>
                <w:szCs w:val="21"/>
              </w:rPr>
            </w:pPr>
            <w:r>
              <w:rPr>
                <w:rFonts w:hint="eastAsia" w:ascii="宋体" w:hAnsi="宋体"/>
                <w:color w:val="auto"/>
                <w:szCs w:val="21"/>
              </w:rPr>
              <w:t>未存在上述情况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071"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rFonts w:hint="eastAsia"/>
                <w:color w:val="auto"/>
              </w:rPr>
            </w:pPr>
            <w:r>
              <w:rPr>
                <w:rFonts w:hint="eastAsia"/>
                <w:color w:val="auto"/>
                <w:lang w:eastAsia="zh-TW"/>
              </w:rPr>
              <w:t>进入清算程序，或被宣告破产，或其他丧失履约能力的情形；</w:t>
            </w:r>
          </w:p>
        </w:tc>
        <w:tc>
          <w:tcPr>
            <w:tcW w:w="1777" w:type="dxa"/>
            <w:tcBorders>
              <w:top w:val="single" w:color="auto" w:sz="6" w:space="0"/>
              <w:left w:val="single" w:color="auto" w:sz="6" w:space="0"/>
              <w:bottom w:val="single" w:color="auto" w:sz="6" w:space="0"/>
              <w:right w:val="single" w:color="auto" w:sz="12" w:space="0"/>
            </w:tcBorders>
            <w:noWrap w:val="0"/>
            <w:vAlign w:val="center"/>
          </w:tcPr>
          <w:p>
            <w:pPr>
              <w:spacing w:line="600" w:lineRule="auto"/>
              <w:rPr>
                <w:rFonts w:ascii="宋体" w:hAnsi="宋体"/>
                <w:color w:val="auto"/>
                <w:szCs w:val="21"/>
              </w:rPr>
            </w:pPr>
            <w:r>
              <w:rPr>
                <w:rFonts w:hint="eastAsia" w:ascii="宋体" w:hAnsi="宋体"/>
                <w:color w:val="auto"/>
                <w:szCs w:val="21"/>
              </w:rPr>
              <w:t>未存在上述情况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071"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rFonts w:hint="eastAsia"/>
                <w:color w:val="auto"/>
              </w:rPr>
            </w:pPr>
            <w:r>
              <w:rPr>
                <w:rFonts w:hint="eastAsia"/>
                <w:color w:val="auto"/>
              </w:rPr>
              <w:t>在“信用中国”网站（http://www.creditchina.gov.cn/)中被列为失信被执行人的；</w:t>
            </w:r>
          </w:p>
        </w:tc>
        <w:tc>
          <w:tcPr>
            <w:tcW w:w="1777" w:type="dxa"/>
            <w:tcBorders>
              <w:top w:val="single" w:color="auto" w:sz="6" w:space="0"/>
              <w:left w:val="single" w:color="auto" w:sz="6" w:space="0"/>
              <w:bottom w:val="single" w:color="auto" w:sz="6" w:space="0"/>
              <w:right w:val="single" w:color="auto" w:sz="12" w:space="0"/>
            </w:tcBorders>
            <w:noWrap w:val="0"/>
            <w:vAlign w:val="center"/>
          </w:tcPr>
          <w:p>
            <w:pPr>
              <w:spacing w:line="600" w:lineRule="auto"/>
              <w:rPr>
                <w:rFonts w:ascii="宋体" w:hAnsi="宋体"/>
                <w:color w:val="auto"/>
                <w:szCs w:val="21"/>
              </w:rPr>
            </w:pPr>
            <w:r>
              <w:rPr>
                <w:rFonts w:hint="eastAsia" w:ascii="宋体" w:hAnsi="宋体"/>
                <w:color w:val="auto"/>
                <w:szCs w:val="21"/>
              </w:rPr>
              <w:t>未存在上述情况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071"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rPr>
                <w:rFonts w:hint="eastAsia"/>
                <w:color w:val="auto"/>
              </w:rPr>
            </w:pPr>
            <w:r>
              <w:rPr>
                <w:rFonts w:hint="eastAsia"/>
                <w:color w:val="auto"/>
              </w:rPr>
              <w:t>竞价人</w:t>
            </w:r>
            <w:r>
              <w:rPr>
                <w:rFonts w:hint="eastAsia"/>
                <w:color w:val="auto"/>
                <w:lang w:eastAsia="zh-TW"/>
              </w:rPr>
              <w:t>或其法定代表人、拟委任的项目</w:t>
            </w:r>
            <w:r>
              <w:rPr>
                <w:rFonts w:hint="eastAsia"/>
                <w:color w:val="auto"/>
              </w:rPr>
              <w:t>负责人</w:t>
            </w:r>
            <w:r>
              <w:rPr>
                <w:rFonts w:hint="eastAsia"/>
                <w:color w:val="auto"/>
                <w:lang w:eastAsia="zh-TW"/>
              </w:rPr>
              <w:t>在</w:t>
            </w:r>
            <w:r>
              <w:rPr>
                <w:rFonts w:hint="eastAsia"/>
                <w:color w:val="auto"/>
              </w:rPr>
              <w:t>企业</w:t>
            </w:r>
            <w:r>
              <w:rPr>
                <w:rFonts w:hint="eastAsia"/>
                <w:color w:val="auto"/>
                <w:lang w:eastAsia="zh-TW"/>
              </w:rPr>
              <w:t>或其法定代表人、拟委任的</w:t>
            </w:r>
            <w:r>
              <w:rPr>
                <w:rFonts w:hint="eastAsia"/>
                <w:color w:val="auto"/>
              </w:rPr>
              <w:t>现场负责人在“中国裁判文书网”网站（https://wenshu.court.gov.cn/）中</w:t>
            </w:r>
            <w:r>
              <w:rPr>
                <w:rFonts w:hint="eastAsia"/>
                <w:color w:val="auto"/>
                <w:lang w:eastAsia="zh-TW"/>
              </w:rPr>
              <w:t>近三年内</w:t>
            </w:r>
            <w:r>
              <w:rPr>
                <w:rFonts w:hint="eastAsia"/>
                <w:color w:val="auto"/>
              </w:rPr>
              <w:t>无</w:t>
            </w:r>
            <w:r>
              <w:rPr>
                <w:rFonts w:hint="eastAsia"/>
                <w:color w:val="auto"/>
                <w:lang w:eastAsia="zh-TW"/>
              </w:rPr>
              <w:t>行贿犯罪行为；</w:t>
            </w:r>
          </w:p>
        </w:tc>
        <w:tc>
          <w:tcPr>
            <w:tcW w:w="1777" w:type="dxa"/>
            <w:tcBorders>
              <w:top w:val="single" w:color="auto" w:sz="6" w:space="0"/>
              <w:left w:val="single" w:color="auto" w:sz="6" w:space="0"/>
              <w:bottom w:val="single" w:color="auto" w:sz="6" w:space="0"/>
              <w:right w:val="single" w:color="auto" w:sz="12" w:space="0"/>
            </w:tcBorders>
            <w:noWrap w:val="0"/>
            <w:vAlign w:val="center"/>
          </w:tcPr>
          <w:p>
            <w:pPr>
              <w:spacing w:line="600" w:lineRule="auto"/>
              <w:rPr>
                <w:rFonts w:ascii="宋体" w:hAnsi="宋体"/>
                <w:color w:val="auto"/>
                <w:szCs w:val="21"/>
              </w:rPr>
            </w:pPr>
            <w:r>
              <w:rPr>
                <w:rFonts w:hint="eastAsia" w:ascii="宋体" w:hAnsi="宋体"/>
                <w:color w:val="auto"/>
                <w:szCs w:val="21"/>
              </w:rPr>
              <w:t>未存在上述情况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071" w:type="dxa"/>
            <w:tcBorders>
              <w:top w:val="single" w:color="auto" w:sz="6" w:space="0"/>
              <w:left w:val="single" w:color="auto" w:sz="12" w:space="0"/>
              <w:bottom w:val="single" w:color="auto" w:sz="12" w:space="0"/>
              <w:right w:val="single" w:color="auto" w:sz="6" w:space="0"/>
            </w:tcBorders>
            <w:noWrap w:val="0"/>
            <w:vAlign w:val="center"/>
          </w:tcPr>
          <w:p>
            <w:pPr>
              <w:spacing w:line="400" w:lineRule="exact"/>
              <w:rPr>
                <w:rFonts w:hint="eastAsia"/>
                <w:color w:val="auto"/>
                <w:lang w:eastAsia="zh-TW"/>
              </w:rPr>
            </w:pPr>
            <w:r>
              <w:rPr>
                <w:rFonts w:hint="eastAsia"/>
                <w:color w:val="auto"/>
                <w:lang w:eastAsia="zh-TW"/>
              </w:rPr>
              <w:t>法律法规或</w:t>
            </w:r>
            <w:r>
              <w:rPr>
                <w:rFonts w:hint="eastAsia"/>
                <w:color w:val="auto"/>
              </w:rPr>
              <w:t>竞价人</w:t>
            </w:r>
            <w:r>
              <w:rPr>
                <w:rFonts w:hint="eastAsia"/>
                <w:color w:val="auto"/>
                <w:lang w:eastAsia="zh-TW"/>
              </w:rPr>
              <w:t>须知规定的其他情形。</w:t>
            </w:r>
          </w:p>
        </w:tc>
        <w:tc>
          <w:tcPr>
            <w:tcW w:w="1777" w:type="dxa"/>
            <w:tcBorders>
              <w:top w:val="single" w:color="auto" w:sz="6" w:space="0"/>
              <w:left w:val="single" w:color="auto" w:sz="6" w:space="0"/>
              <w:bottom w:val="single" w:color="auto" w:sz="12" w:space="0"/>
              <w:right w:val="single" w:color="auto" w:sz="12" w:space="0"/>
            </w:tcBorders>
            <w:noWrap w:val="0"/>
            <w:vAlign w:val="center"/>
          </w:tcPr>
          <w:p>
            <w:pPr>
              <w:spacing w:line="400" w:lineRule="exact"/>
              <w:rPr>
                <w:rFonts w:ascii="宋体" w:hAnsi="宋体"/>
                <w:color w:val="auto"/>
                <w:szCs w:val="21"/>
              </w:rPr>
            </w:pPr>
            <w:r>
              <w:rPr>
                <w:rFonts w:hint="eastAsia" w:ascii="宋体" w:hAnsi="宋体"/>
                <w:color w:val="auto"/>
                <w:szCs w:val="21"/>
              </w:rPr>
              <w:t>未存在上述情况</w:t>
            </w:r>
          </w:p>
        </w:tc>
      </w:tr>
    </w:tbl>
    <w:p>
      <w:pPr>
        <w:spacing w:line="20" w:lineRule="atLeast"/>
        <w:rPr>
          <w:rFonts w:hint="eastAsia" w:ascii="宋体" w:hAnsi="宋体"/>
          <w:color w:val="auto"/>
          <w:szCs w:val="21"/>
        </w:rPr>
      </w:pPr>
      <w:r>
        <w:rPr>
          <w:rFonts w:hint="eastAsia" w:ascii="宋体" w:hAnsi="宋体"/>
          <w:color w:val="auto"/>
          <w:szCs w:val="21"/>
        </w:rPr>
        <w:t>注：</w:t>
      </w:r>
    </w:p>
    <w:p>
      <w:pPr>
        <w:spacing w:line="360" w:lineRule="auto"/>
        <w:ind w:firstLine="420" w:firstLineChars="200"/>
        <w:rPr>
          <w:rFonts w:hint="eastAsia" w:ascii="宋体" w:hAnsi="宋体"/>
          <w:color w:val="auto"/>
          <w:szCs w:val="21"/>
        </w:rPr>
      </w:pPr>
      <w:r>
        <w:rPr>
          <w:rFonts w:hint="eastAsia" w:ascii="宋体" w:hAnsi="宋体"/>
          <w:color w:val="auto"/>
          <w:szCs w:val="21"/>
        </w:rPr>
        <w:t>1.竞价人应逐条说明其信誉情况。</w:t>
      </w:r>
    </w:p>
    <w:p>
      <w:pPr>
        <w:spacing w:line="360" w:lineRule="auto"/>
        <w:ind w:firstLine="420" w:firstLineChars="200"/>
        <w:rPr>
          <w:rFonts w:hint="eastAsia" w:ascii="宋体" w:hAnsi="宋体"/>
          <w:color w:val="auto"/>
          <w:szCs w:val="21"/>
        </w:rPr>
      </w:pPr>
      <w:r>
        <w:rPr>
          <w:rFonts w:hint="eastAsia" w:ascii="宋体" w:hAnsi="宋体"/>
          <w:color w:val="auto"/>
          <w:szCs w:val="21"/>
        </w:rPr>
        <w:t>2.应附竞价人在信用中国网站中未被列入失信被执行人名单、在中国裁判文书网中的网页截图。</w:t>
      </w:r>
    </w:p>
    <w:p>
      <w:pPr>
        <w:spacing w:line="500" w:lineRule="exact"/>
        <w:ind w:firstLine="4830" w:firstLineChars="2300"/>
        <w:rPr>
          <w:rFonts w:ascii="宋体" w:hAnsi="宋体"/>
          <w:color w:val="auto"/>
          <w:szCs w:val="21"/>
        </w:rPr>
      </w:pPr>
      <w:r>
        <w:rPr>
          <w:rFonts w:hint="eastAsia" w:ascii="宋体" w:hAnsi="宋体"/>
          <w:color w:val="auto"/>
          <w:szCs w:val="21"/>
        </w:rPr>
        <w:t>竞价人：</w:t>
      </w:r>
      <w:r>
        <w:rPr>
          <w:rFonts w:hint="eastAsia" w:ascii="宋体" w:hAnsi="宋体"/>
          <w:color w:val="auto"/>
          <w:szCs w:val="21"/>
          <w:u w:val="single"/>
        </w:rPr>
        <w:t xml:space="preserve">          </w:t>
      </w:r>
      <w:r>
        <w:rPr>
          <w:rFonts w:hint="eastAsia" w:ascii="宋体" w:hAnsi="宋体"/>
          <w:color w:val="auto"/>
          <w:szCs w:val="21"/>
        </w:rPr>
        <w:t>（盖单位章）</w:t>
      </w:r>
    </w:p>
    <w:p>
      <w:pPr>
        <w:spacing w:line="500" w:lineRule="exact"/>
        <w:ind w:firstLine="2730" w:firstLineChars="1300"/>
        <w:rPr>
          <w:rFonts w:ascii="宋体" w:hAnsi="宋体"/>
          <w:color w:val="auto"/>
          <w:szCs w:val="21"/>
        </w:rPr>
      </w:pPr>
      <w:r>
        <w:rPr>
          <w:rFonts w:hint="eastAsia" w:ascii="宋体" w:hAnsi="宋体"/>
          <w:color w:val="auto"/>
          <w:szCs w:val="21"/>
        </w:rPr>
        <w:t xml:space="preserve">法定代表人或授权委托人： </w:t>
      </w:r>
      <w:r>
        <w:rPr>
          <w:rFonts w:hint="eastAsia" w:ascii="宋体" w:hAnsi="宋体"/>
          <w:color w:val="auto"/>
          <w:szCs w:val="21"/>
          <w:u w:val="single"/>
        </w:rPr>
        <w:t xml:space="preserve">                   （签字或盖章）</w:t>
      </w:r>
    </w:p>
    <w:p>
      <w:pPr>
        <w:spacing w:line="400" w:lineRule="exact"/>
        <w:ind w:firstLine="420" w:firstLineChars="200"/>
        <w:rPr>
          <w:rFonts w:ascii="宋体" w:hAnsi="宋体"/>
          <w:color w:val="auto"/>
          <w:szCs w:val="21"/>
        </w:rPr>
      </w:pPr>
      <w:r>
        <w:rPr>
          <w:rFonts w:hint="eastAsia" w:ascii="宋体" w:hAnsi="宋体"/>
          <w:color w:val="auto"/>
          <w:szCs w:val="21"/>
        </w:rPr>
        <w:t xml:space="preserve">                                             日期：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jc w:val="center"/>
        <w:rPr>
          <w:rFonts w:hint="eastAsia" w:ascii="黑体" w:hAnsi="宋体" w:eastAsia="黑体"/>
          <w:color w:val="auto"/>
          <w:sz w:val="24"/>
        </w:rPr>
      </w:pPr>
    </w:p>
    <w:p>
      <w:pPr>
        <w:jc w:val="center"/>
        <w:outlineLvl w:val="1"/>
        <w:rPr>
          <w:rFonts w:hint="eastAsia" w:ascii="黑体" w:hAnsi="宋体" w:eastAsia="黑体"/>
          <w:color w:val="auto"/>
          <w:sz w:val="30"/>
          <w:szCs w:val="30"/>
        </w:rPr>
      </w:pPr>
      <w:r>
        <w:rPr>
          <w:rFonts w:hint="eastAsia" w:ascii="黑体" w:hAnsi="宋体" w:eastAsia="黑体"/>
          <w:color w:val="auto"/>
          <w:sz w:val="30"/>
          <w:szCs w:val="30"/>
        </w:rPr>
        <w:br w:type="page"/>
      </w:r>
    </w:p>
    <w:p>
      <w:pPr>
        <w:jc w:val="center"/>
        <w:outlineLvl w:val="1"/>
        <w:rPr>
          <w:rFonts w:hint="eastAsia" w:ascii="黑体" w:hAnsi="宋体" w:eastAsia="黑体"/>
          <w:color w:val="auto"/>
          <w:sz w:val="30"/>
          <w:szCs w:val="30"/>
        </w:rPr>
      </w:pPr>
      <w:r>
        <w:rPr>
          <w:rFonts w:hint="eastAsia" w:ascii="黑体" w:hAnsi="宋体" w:eastAsia="黑体"/>
          <w:color w:val="auto"/>
          <w:sz w:val="30"/>
          <w:szCs w:val="30"/>
          <w:lang w:val="en-US" w:eastAsia="zh-CN"/>
        </w:rPr>
        <w:t>四</w:t>
      </w:r>
      <w:r>
        <w:rPr>
          <w:rFonts w:hint="eastAsia" w:ascii="黑体" w:hAnsi="宋体" w:eastAsia="黑体"/>
          <w:color w:val="auto"/>
          <w:sz w:val="30"/>
          <w:szCs w:val="30"/>
        </w:rPr>
        <w:t>、报价人信用等级情况及信用分使用情况申请表</w:t>
      </w:r>
    </w:p>
    <w:p>
      <w:pPr>
        <w:adjustRightInd w:val="0"/>
        <w:jc w:val="left"/>
        <w:textAlignment w:val="baseline"/>
        <w:rPr>
          <w:rFonts w:hint="eastAsia"/>
          <w:color w:val="auto"/>
          <w:sz w:val="20"/>
          <w:szCs w:val="20"/>
        </w:rPr>
      </w:pPr>
    </w:p>
    <w:p>
      <w:pPr>
        <w:adjustRightInd w:val="0"/>
        <w:jc w:val="left"/>
        <w:textAlignment w:val="baseline"/>
        <w:rPr>
          <w:rFonts w:hint="eastAsia"/>
          <w:color w:val="auto"/>
          <w:sz w:val="20"/>
          <w:szCs w:val="20"/>
        </w:rPr>
      </w:pPr>
      <w:r>
        <w:rPr>
          <w:rFonts w:hint="eastAsia"/>
          <w:color w:val="auto"/>
          <w:sz w:val="20"/>
          <w:szCs w:val="20"/>
        </w:rPr>
        <w:t>在福建省高速公路养护工程有限公司网站（网址：https://www.fjgsyh.com/）发布的《关于2022年度福建省高速市政工程有限公司施工协作单位信用考核结果的公告》文件中被评为A级的施工企业信用分得分为3分。</w:t>
      </w:r>
    </w:p>
    <w:p>
      <w:pPr>
        <w:adjustRightInd w:val="0"/>
        <w:jc w:val="left"/>
        <w:textAlignment w:val="baseline"/>
        <w:rPr>
          <w:rFonts w:hint="eastAsia"/>
          <w:color w:val="auto"/>
          <w:sz w:val="20"/>
          <w:szCs w:val="20"/>
        </w:rPr>
      </w:pPr>
    </w:p>
    <w:tbl>
      <w:tblPr>
        <w:tblStyle w:val="1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auto"/>
                <w:sz w:val="22"/>
                <w:szCs w:val="22"/>
              </w:rPr>
            </w:pPr>
            <w:r>
              <w:rPr>
                <w:rFonts w:hint="eastAsia"/>
                <w:color w:val="auto"/>
                <w:sz w:val="22"/>
                <w:szCs w:val="22"/>
              </w:rPr>
              <w:t>基本情况表</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color w:val="auto"/>
                <w:sz w:val="22"/>
                <w:szCs w:val="22"/>
              </w:rPr>
            </w:pPr>
            <w:r>
              <w:rPr>
                <w:rFonts w:hint="eastAsia"/>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color w:val="auto"/>
                <w:szCs w:val="21"/>
                <w:u w:val="single"/>
              </w:rPr>
            </w:pPr>
            <w:r>
              <w:rPr>
                <w:rFonts w:hint="eastAsia"/>
                <w:color w:val="auto"/>
                <w:szCs w:val="21"/>
              </w:rPr>
              <w:t>报价人：</w:t>
            </w:r>
            <w:r>
              <w:rPr>
                <w:color w:val="auto"/>
                <w:szCs w:val="21"/>
                <w:u w:val="single"/>
              </w:rPr>
              <w:t xml:space="preserve">     </w:t>
            </w:r>
            <w:r>
              <w:rPr>
                <w:rFonts w:hint="eastAsia"/>
                <w:color w:val="auto"/>
                <w:szCs w:val="21"/>
                <w:u w:val="single"/>
              </w:rPr>
              <w:t xml:space="preserve">                     （公司全称）</w:t>
            </w:r>
          </w:p>
          <w:p>
            <w:pPr>
              <w:spacing w:line="280" w:lineRule="exact"/>
              <w:ind w:firstLine="420" w:firstLineChars="200"/>
              <w:rPr>
                <w:rFonts w:hint="eastAsia"/>
                <w:color w:val="auto"/>
                <w:szCs w:val="21"/>
              </w:rPr>
            </w:pPr>
            <w:r>
              <w:rPr>
                <w:rFonts w:hint="eastAsia"/>
                <w:color w:val="auto"/>
                <w:szCs w:val="21"/>
              </w:rPr>
              <w:t>（一）信用考核情况：在</w:t>
            </w:r>
            <w:r>
              <w:rPr>
                <w:rFonts w:hint="eastAsia"/>
                <w:color w:val="auto"/>
                <w:szCs w:val="21"/>
                <w:u w:val="single"/>
              </w:rPr>
              <w:t xml:space="preserve"> 2022 </w:t>
            </w:r>
            <w:r>
              <w:rPr>
                <w:rFonts w:hint="eastAsia"/>
                <w:color w:val="auto"/>
                <w:szCs w:val="21"/>
              </w:rPr>
              <w:t>年度</w:t>
            </w:r>
            <w:r>
              <w:rPr>
                <w:rFonts w:hint="eastAsia"/>
                <w:color w:val="auto"/>
                <w:sz w:val="20"/>
              </w:rPr>
              <w:t>福建省高速市政工程有限公司</w:t>
            </w:r>
            <w:r>
              <w:rPr>
                <w:color w:val="auto"/>
                <w:szCs w:val="21"/>
              </w:rPr>
              <w:t>供应商信用考核结果的</w:t>
            </w:r>
            <w:r>
              <w:rPr>
                <w:rFonts w:hint="eastAsia"/>
                <w:color w:val="auto"/>
                <w:sz w:val="20"/>
                <w:szCs w:val="20"/>
              </w:rPr>
              <w:t>公告</w:t>
            </w:r>
            <w:r>
              <w:rPr>
                <w:rFonts w:hint="eastAsia"/>
                <w:color w:val="auto"/>
                <w:szCs w:val="21"/>
              </w:rPr>
              <w:t>中信用等级</w:t>
            </w:r>
            <w:r>
              <w:rPr>
                <w:rFonts w:hint="eastAsia"/>
                <w:b/>
                <w:bCs/>
                <w:color w:val="auto"/>
                <w:szCs w:val="21"/>
              </w:rPr>
              <w:t>考核级别</w:t>
            </w:r>
            <w:r>
              <w:rPr>
                <w:rFonts w:hint="eastAsia"/>
                <w:color w:val="auto"/>
                <w:szCs w:val="21"/>
              </w:rPr>
              <w:t>为：</w:t>
            </w:r>
            <w:r>
              <w:rPr>
                <w:color w:val="auto"/>
                <w:szCs w:val="21"/>
                <w:u w:val="single"/>
              </w:rPr>
              <w:t xml:space="preserve">     </w:t>
            </w:r>
            <w:r>
              <w:rPr>
                <w:rFonts w:hint="eastAsia"/>
                <w:color w:val="auto"/>
                <w:szCs w:val="21"/>
              </w:rPr>
              <w:t>级。（如未参与考核，则填写“未考核”）</w:t>
            </w:r>
          </w:p>
          <w:p>
            <w:pPr>
              <w:spacing w:line="280" w:lineRule="exact"/>
              <w:ind w:firstLine="420" w:firstLineChars="200"/>
              <w:rPr>
                <w:rFonts w:hint="eastAsia"/>
                <w:color w:val="auto"/>
                <w:szCs w:val="21"/>
              </w:rPr>
            </w:pPr>
            <w:r>
              <w:rPr>
                <w:rFonts w:hint="eastAsia"/>
                <w:color w:val="auto"/>
                <w:szCs w:val="21"/>
              </w:rPr>
              <w:t>（二）已使用信用分情况：本公司在本年度已经使用信用分情况：在</w:t>
            </w:r>
            <w:r>
              <w:rPr>
                <w:rFonts w:hint="eastAsia"/>
                <w:color w:val="auto"/>
                <w:szCs w:val="21"/>
                <w:u w:val="single"/>
              </w:rPr>
              <w:t xml:space="preserve">                           </w:t>
            </w:r>
            <w:r>
              <w:rPr>
                <w:rFonts w:hint="eastAsia"/>
                <w:color w:val="auto"/>
                <w:szCs w:val="21"/>
              </w:rPr>
              <w:t xml:space="preserve"> 。（填写格式：在</w:t>
            </w:r>
            <w:r>
              <w:rPr>
                <w:rFonts w:hint="eastAsia"/>
                <w:color w:val="auto"/>
                <w:szCs w:val="21"/>
                <w:u w:val="single"/>
              </w:rPr>
              <w:t xml:space="preserve">      </w:t>
            </w:r>
            <w:r>
              <w:rPr>
                <w:rFonts w:hint="eastAsia"/>
                <w:b/>
                <w:bCs/>
                <w:color w:val="auto"/>
                <w:szCs w:val="21"/>
              </w:rPr>
              <w:t>成交项目</w:t>
            </w:r>
            <w:r>
              <w:rPr>
                <w:rFonts w:hint="eastAsia"/>
                <w:color w:val="auto"/>
                <w:szCs w:val="21"/>
              </w:rPr>
              <w:t>中使用过</w:t>
            </w:r>
            <w:r>
              <w:rPr>
                <w:rFonts w:hint="eastAsia"/>
                <w:color w:val="auto"/>
                <w:szCs w:val="21"/>
                <w:u w:val="single"/>
              </w:rPr>
              <w:t xml:space="preserve"> A </w:t>
            </w:r>
            <w:r>
              <w:rPr>
                <w:rFonts w:hint="eastAsia"/>
                <w:color w:val="auto"/>
                <w:szCs w:val="21"/>
              </w:rPr>
              <w:t>信用等级。如有多个</w:t>
            </w:r>
            <w:r>
              <w:rPr>
                <w:rFonts w:hint="eastAsia"/>
                <w:b/>
                <w:bCs/>
                <w:color w:val="auto"/>
                <w:szCs w:val="21"/>
              </w:rPr>
              <w:t>成交项目</w:t>
            </w:r>
            <w:r>
              <w:rPr>
                <w:rFonts w:hint="eastAsia"/>
                <w:color w:val="auto"/>
                <w:szCs w:val="21"/>
              </w:rPr>
              <w:t>使用过A信用等级，应全部填写。</w:t>
            </w:r>
            <w:r>
              <w:rPr>
                <w:rFonts w:hint="eastAsia"/>
                <w:b/>
                <w:bCs/>
                <w:color w:val="auto"/>
                <w:sz w:val="22"/>
                <w:szCs w:val="22"/>
              </w:rPr>
              <w:t>未如实填报的，按重大偏差处理，其报价文件将被拒绝</w:t>
            </w:r>
            <w:r>
              <w:rPr>
                <w:rFonts w:hint="eastAsia"/>
                <w:b/>
                <w:bCs/>
                <w:color w:val="auto"/>
                <w:szCs w:val="21"/>
              </w:rPr>
              <w:t>。</w:t>
            </w:r>
            <w:r>
              <w:rPr>
                <w:rFonts w:hint="eastAsia"/>
                <w:color w:val="auto"/>
                <w:szCs w:val="21"/>
              </w:rPr>
              <w:t>）</w:t>
            </w:r>
          </w:p>
          <w:p>
            <w:pPr>
              <w:spacing w:line="280" w:lineRule="exact"/>
              <w:ind w:firstLine="420" w:firstLineChars="200"/>
              <w:rPr>
                <w:rFonts w:hint="eastAsia"/>
                <w:color w:val="auto"/>
                <w:sz w:val="18"/>
                <w:szCs w:val="18"/>
              </w:rPr>
            </w:pPr>
            <w:r>
              <w:rPr>
                <w:rFonts w:hint="eastAsia"/>
                <w:color w:val="auto"/>
                <w:szCs w:val="21"/>
              </w:rPr>
              <w:t>（三）信用分申请：本公司本次申请使用</w:t>
            </w:r>
            <w:r>
              <w:rPr>
                <w:rFonts w:ascii="宋体" w:hAnsi="宋体"/>
                <w:color w:val="auto"/>
                <w:szCs w:val="21"/>
                <w:u w:val="single"/>
              </w:rPr>
              <w:t xml:space="preserve"> </w:t>
            </w:r>
            <w:r>
              <w:rPr>
                <w:rFonts w:hint="eastAsia" w:ascii="宋体" w:hAnsi="宋体"/>
                <w:color w:val="auto"/>
                <w:szCs w:val="21"/>
                <w:u w:val="single"/>
              </w:rPr>
              <w:t>2022</w:t>
            </w:r>
            <w:r>
              <w:rPr>
                <w:rFonts w:ascii="宋体" w:hAnsi="宋体"/>
                <w:color w:val="auto"/>
                <w:szCs w:val="21"/>
                <w:u w:val="single"/>
              </w:rPr>
              <w:t xml:space="preserve"> </w:t>
            </w:r>
            <w:r>
              <w:rPr>
                <w:rFonts w:hint="eastAsia"/>
                <w:color w:val="auto"/>
                <w:szCs w:val="21"/>
              </w:rPr>
              <w:t>年度</w:t>
            </w:r>
            <w:r>
              <w:rPr>
                <w:rFonts w:hint="eastAsia"/>
                <w:color w:val="auto"/>
                <w:sz w:val="20"/>
              </w:rPr>
              <w:t>福建省高速市政工程有限公司</w:t>
            </w:r>
            <w:r>
              <w:rPr>
                <w:color w:val="auto"/>
                <w:szCs w:val="21"/>
              </w:rPr>
              <w:t>供应商信用考核结果</w:t>
            </w:r>
            <w:r>
              <w:rPr>
                <w:rFonts w:hint="eastAsia"/>
                <w:color w:val="auto"/>
                <w:szCs w:val="21"/>
              </w:rPr>
              <w:t>的公告中信用等级</w:t>
            </w:r>
            <w:r>
              <w:rPr>
                <w:rFonts w:hint="eastAsia"/>
                <w:b/>
                <w:bCs/>
                <w:color w:val="auto"/>
                <w:szCs w:val="21"/>
              </w:rPr>
              <w:t>考核级别</w:t>
            </w:r>
            <w:r>
              <w:rPr>
                <w:rFonts w:hint="eastAsia"/>
                <w:color w:val="auto"/>
                <w:szCs w:val="21"/>
              </w:rPr>
              <w:t>：</w:t>
            </w:r>
            <w:r>
              <w:rPr>
                <w:color w:val="auto"/>
                <w:szCs w:val="21"/>
                <w:u w:val="single"/>
              </w:rPr>
              <w:t xml:space="preserve">     </w:t>
            </w:r>
            <w:r>
              <w:rPr>
                <w:rFonts w:hint="eastAsia"/>
                <w:color w:val="auto"/>
                <w:szCs w:val="21"/>
              </w:rPr>
              <w:t>级。</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color w:val="auto"/>
                <w:sz w:val="18"/>
                <w:szCs w:val="18"/>
              </w:rPr>
            </w:pPr>
            <w:r>
              <w:rPr>
                <w:rFonts w:hint="eastAsia"/>
                <w:color w:val="auto"/>
                <w:sz w:val="18"/>
                <w:szCs w:val="18"/>
              </w:rPr>
              <w:t>注：</w:t>
            </w:r>
          </w:p>
          <w:p>
            <w:pPr>
              <w:spacing w:line="280" w:lineRule="exact"/>
              <w:rPr>
                <w:color w:val="auto"/>
                <w:sz w:val="18"/>
                <w:szCs w:val="18"/>
              </w:rPr>
            </w:pPr>
            <w:bookmarkStart w:id="3" w:name="_Toc304799432"/>
            <w:r>
              <w:rPr>
                <w:rFonts w:hint="eastAsia"/>
                <w:color w:val="auto"/>
                <w:sz w:val="18"/>
                <w:szCs w:val="18"/>
              </w:rPr>
              <w:t>1.填写本表前，报价人应查询福建省高速公路养护工程有限公司网站公布的《关于2022年度福建省高速市政工程有限公司施工协作单位信用考核结果的公告》，并依据《通报》填写。</w:t>
            </w:r>
            <w:bookmarkEnd w:id="3"/>
            <w:bookmarkStart w:id="4" w:name="_Toc304799433"/>
            <w:r>
              <w:rPr>
                <w:rFonts w:hint="eastAsia"/>
                <w:color w:val="auto"/>
                <w:sz w:val="18"/>
                <w:szCs w:val="18"/>
              </w:rPr>
              <w:t>报价人被评为C级、D级且在有效期限内的，应在备注栏如实填写。</w:t>
            </w:r>
            <w:bookmarkEnd w:id="4"/>
          </w:p>
          <w:p>
            <w:pPr>
              <w:spacing w:line="280" w:lineRule="exact"/>
              <w:rPr>
                <w:rFonts w:hint="eastAsia"/>
                <w:color w:val="auto"/>
                <w:sz w:val="18"/>
                <w:szCs w:val="18"/>
              </w:rPr>
            </w:pPr>
            <w:bookmarkStart w:id="5" w:name="_Toc304799434"/>
            <w:r>
              <w:rPr>
                <w:rFonts w:hint="eastAsia"/>
                <w:color w:val="auto"/>
                <w:sz w:val="18"/>
                <w:szCs w:val="18"/>
              </w:rPr>
              <w:t>2.考核级别按“</w:t>
            </w:r>
            <w:r>
              <w:rPr>
                <w:color w:val="auto"/>
                <w:sz w:val="18"/>
                <w:szCs w:val="18"/>
              </w:rPr>
              <w:t>A</w:t>
            </w:r>
            <w:r>
              <w:rPr>
                <w:rFonts w:hint="eastAsia"/>
                <w:color w:val="auto"/>
                <w:sz w:val="18"/>
                <w:szCs w:val="18"/>
              </w:rPr>
              <w:t>”</w:t>
            </w:r>
            <w:r>
              <w:rPr>
                <w:color w:val="auto"/>
                <w:sz w:val="18"/>
                <w:szCs w:val="18"/>
              </w:rPr>
              <w:t xml:space="preserve"> </w:t>
            </w:r>
            <w:r>
              <w:rPr>
                <w:rFonts w:hint="eastAsia"/>
                <w:color w:val="auto"/>
                <w:sz w:val="18"/>
                <w:szCs w:val="18"/>
              </w:rPr>
              <w:t>、“</w:t>
            </w:r>
            <w:r>
              <w:rPr>
                <w:color w:val="auto"/>
                <w:sz w:val="18"/>
                <w:szCs w:val="18"/>
              </w:rPr>
              <w:t>B</w:t>
            </w:r>
            <w:r>
              <w:rPr>
                <w:rFonts w:hint="eastAsia"/>
                <w:color w:val="auto"/>
                <w:sz w:val="18"/>
                <w:szCs w:val="18"/>
              </w:rPr>
              <w:t>”</w:t>
            </w:r>
            <w:r>
              <w:rPr>
                <w:color w:val="auto"/>
                <w:sz w:val="18"/>
                <w:szCs w:val="18"/>
              </w:rPr>
              <w:t xml:space="preserve"> </w:t>
            </w:r>
            <w:r>
              <w:rPr>
                <w:rFonts w:hint="eastAsia"/>
                <w:color w:val="auto"/>
                <w:sz w:val="18"/>
                <w:szCs w:val="18"/>
              </w:rPr>
              <w:t>、“</w:t>
            </w:r>
            <w:r>
              <w:rPr>
                <w:color w:val="auto"/>
                <w:sz w:val="18"/>
                <w:szCs w:val="18"/>
              </w:rPr>
              <w:t>C</w:t>
            </w:r>
            <w:r>
              <w:rPr>
                <w:rFonts w:hint="eastAsia"/>
                <w:color w:val="auto"/>
                <w:sz w:val="18"/>
                <w:szCs w:val="18"/>
              </w:rPr>
              <w:t>”</w:t>
            </w:r>
            <w:r>
              <w:rPr>
                <w:color w:val="auto"/>
                <w:sz w:val="18"/>
                <w:szCs w:val="18"/>
              </w:rPr>
              <w:t xml:space="preserve"> </w:t>
            </w:r>
            <w:r>
              <w:rPr>
                <w:rFonts w:hint="eastAsia"/>
                <w:color w:val="auto"/>
                <w:sz w:val="18"/>
                <w:szCs w:val="18"/>
              </w:rPr>
              <w:t>、“</w:t>
            </w:r>
            <w:r>
              <w:rPr>
                <w:color w:val="auto"/>
                <w:sz w:val="18"/>
                <w:szCs w:val="18"/>
              </w:rPr>
              <w:t>D</w:t>
            </w:r>
            <w:r>
              <w:rPr>
                <w:rFonts w:hint="eastAsia"/>
                <w:color w:val="auto"/>
                <w:sz w:val="18"/>
                <w:szCs w:val="18"/>
              </w:rPr>
              <w:t>”填写。若未填写申请使用信用分，按B级处理。未参加考核的请在备注栏直接填写“未参加考核”，信用分使用及申请栏无需填写。</w:t>
            </w:r>
            <w:bookmarkEnd w:id="5"/>
          </w:p>
          <w:p>
            <w:pPr>
              <w:spacing w:line="280" w:lineRule="exact"/>
              <w:rPr>
                <w:rFonts w:hint="eastAsia"/>
                <w:color w:val="auto"/>
                <w:sz w:val="18"/>
                <w:szCs w:val="18"/>
              </w:rPr>
            </w:pPr>
            <w:r>
              <w:rPr>
                <w:rFonts w:hint="eastAsia"/>
                <w:color w:val="auto"/>
                <w:sz w:val="18"/>
                <w:szCs w:val="18"/>
              </w:rPr>
              <w:t>3.考核级别为A级的报价人在本次报价活动中，若不申请使用信用分加分，则在第（三）条考核级别处由报价人填写“B”，并在备注中填“本次报价申请使用B级”。</w:t>
            </w:r>
          </w:p>
          <w:p>
            <w:pPr>
              <w:spacing w:line="280" w:lineRule="exact"/>
              <w:rPr>
                <w:color w:val="auto"/>
                <w:sz w:val="18"/>
                <w:szCs w:val="18"/>
              </w:rPr>
            </w:pPr>
            <w:r>
              <w:rPr>
                <w:rFonts w:hint="eastAsia"/>
                <w:color w:val="auto"/>
                <w:sz w:val="18"/>
                <w:szCs w:val="18"/>
              </w:rPr>
              <w:t>4.对于考核级别为A级的报价人，当其成交次数（含已被定为第一成交候选人的）已达到可享受按A级加分次数（3次）的，其信用分加分条件失效，在第（三）条考核级别栏填“B”。</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color w:val="auto"/>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right"/>
              <w:rPr>
                <w:rFonts w:ascii="宋体" w:hAnsi="宋体"/>
                <w:color w:val="auto"/>
                <w:sz w:val="18"/>
                <w:szCs w:val="18"/>
              </w:rPr>
            </w:pPr>
            <w:r>
              <w:rPr>
                <w:rFonts w:hint="eastAsia" w:ascii="宋体" w:hAnsi="宋体"/>
                <w:color w:val="auto"/>
                <w:sz w:val="18"/>
                <w:szCs w:val="18"/>
              </w:rPr>
              <w:t xml:space="preserve">                             </w:t>
            </w:r>
            <w:r>
              <w:rPr>
                <w:rFonts w:hint="eastAsia" w:ascii="宋体" w:hAnsi="宋体"/>
                <w:color w:val="auto"/>
                <w:kern w:val="0"/>
                <w:sz w:val="18"/>
                <w:szCs w:val="18"/>
              </w:rPr>
              <w:t>报价人</w:t>
            </w:r>
            <w:r>
              <w:rPr>
                <w:rFonts w:hint="eastAsia" w:ascii="宋体" w:hAnsi="宋体"/>
                <w:color w:val="auto"/>
                <w:sz w:val="18"/>
                <w:szCs w:val="18"/>
              </w:rPr>
              <w:t>：</w:t>
            </w:r>
            <w:r>
              <w:rPr>
                <w:rFonts w:hint="eastAsia" w:ascii="宋体" w:hAnsi="宋体"/>
                <w:color w:val="auto"/>
                <w:sz w:val="18"/>
                <w:szCs w:val="18"/>
                <w:u w:val="single"/>
              </w:rPr>
              <w:t xml:space="preserve">              </w:t>
            </w:r>
            <w:r>
              <w:rPr>
                <w:rFonts w:hint="eastAsia" w:ascii="宋体" w:hAnsi="宋体"/>
                <w:color w:val="auto"/>
                <w:sz w:val="18"/>
                <w:szCs w:val="18"/>
              </w:rPr>
              <w:t>（盖公章）</w:t>
            </w:r>
          </w:p>
          <w:p>
            <w:pPr>
              <w:spacing w:line="360" w:lineRule="exact"/>
              <w:jc w:val="right"/>
              <w:rPr>
                <w:rFonts w:ascii="宋体" w:hAnsi="宋体"/>
                <w:color w:val="auto"/>
                <w:sz w:val="18"/>
                <w:szCs w:val="18"/>
              </w:rPr>
            </w:pPr>
            <w:r>
              <w:rPr>
                <w:rFonts w:hint="eastAsia" w:ascii="宋体" w:hAnsi="宋体"/>
                <w:color w:val="auto"/>
                <w:sz w:val="18"/>
                <w:szCs w:val="18"/>
              </w:rPr>
              <w:t>法定代表人或被授权的代理人：</w:t>
            </w:r>
            <w:r>
              <w:rPr>
                <w:rFonts w:hint="eastAsia" w:ascii="宋体" w:hAnsi="宋体"/>
                <w:color w:val="auto"/>
                <w:sz w:val="18"/>
                <w:szCs w:val="18"/>
                <w:u w:val="single"/>
              </w:rPr>
              <w:t xml:space="preserve">          </w:t>
            </w:r>
            <w:r>
              <w:rPr>
                <w:rFonts w:hint="eastAsia" w:ascii="宋体" w:hAnsi="宋体"/>
                <w:color w:val="auto"/>
                <w:sz w:val="18"/>
                <w:szCs w:val="18"/>
              </w:rPr>
              <w:t>（签字）</w:t>
            </w:r>
          </w:p>
          <w:p>
            <w:pPr>
              <w:spacing w:line="360" w:lineRule="exact"/>
              <w:ind w:firstLine="3690" w:firstLineChars="2050"/>
              <w:jc w:val="right"/>
              <w:rPr>
                <w:rFonts w:ascii="宋体" w:hAnsi="宋体"/>
                <w:b/>
                <w:color w:val="auto"/>
                <w:sz w:val="18"/>
                <w:szCs w:val="18"/>
              </w:rPr>
            </w:pPr>
            <w:r>
              <w:rPr>
                <w:rFonts w:hint="eastAsia" w:ascii="宋体" w:hAnsi="宋体"/>
                <w:color w:val="auto"/>
                <w:sz w:val="18"/>
                <w:szCs w:val="18"/>
                <w:u w:val="single"/>
              </w:rPr>
              <w:t xml:space="preserve">     </w:t>
            </w:r>
            <w:r>
              <w:rPr>
                <w:rFonts w:hint="eastAsia" w:ascii="宋体" w:hAnsi="宋体"/>
                <w:color w:val="auto"/>
                <w:sz w:val="18"/>
                <w:szCs w:val="18"/>
              </w:rPr>
              <w:t>年</w:t>
            </w:r>
            <w:r>
              <w:rPr>
                <w:rFonts w:hint="eastAsia" w:ascii="宋体" w:hAnsi="宋体"/>
                <w:color w:val="auto"/>
                <w:sz w:val="18"/>
                <w:szCs w:val="18"/>
                <w:u w:val="single"/>
              </w:rPr>
              <w:t xml:space="preserve">    </w:t>
            </w:r>
            <w:r>
              <w:rPr>
                <w:rFonts w:hint="eastAsia" w:ascii="宋体" w:hAnsi="宋体"/>
                <w:color w:val="auto"/>
                <w:sz w:val="18"/>
                <w:szCs w:val="18"/>
              </w:rPr>
              <w:t>月</w:t>
            </w:r>
            <w:r>
              <w:rPr>
                <w:rFonts w:hint="eastAsia" w:ascii="宋体" w:hAnsi="宋体"/>
                <w:color w:val="auto"/>
                <w:sz w:val="18"/>
                <w:szCs w:val="18"/>
                <w:u w:val="single"/>
              </w:rPr>
              <w:t xml:space="preserve">    </w:t>
            </w:r>
            <w:r>
              <w:rPr>
                <w:rFonts w:hint="eastAsia" w:ascii="宋体" w:hAnsi="宋体"/>
                <w:color w:val="auto"/>
                <w:sz w:val="18"/>
                <w:szCs w:val="18"/>
              </w:rPr>
              <w:t>日</w:t>
            </w:r>
          </w:p>
        </w:tc>
      </w:tr>
    </w:tbl>
    <w:p>
      <w:pPr>
        <w:jc w:val="center"/>
        <w:outlineLvl w:val="1"/>
        <w:rPr>
          <w:rFonts w:hint="eastAsia" w:ascii="黑体" w:hAnsi="宋体" w:eastAsia="黑体"/>
          <w:color w:val="auto"/>
          <w:sz w:val="30"/>
          <w:szCs w:val="30"/>
        </w:rPr>
      </w:pPr>
    </w:p>
    <w:p>
      <w:pPr>
        <w:jc w:val="center"/>
        <w:outlineLvl w:val="1"/>
        <w:rPr>
          <w:rFonts w:hint="eastAsia" w:ascii="黑体" w:hAnsi="宋体" w:eastAsia="黑体"/>
          <w:color w:val="auto"/>
          <w:sz w:val="30"/>
          <w:szCs w:val="30"/>
        </w:rPr>
      </w:pPr>
    </w:p>
    <w:p>
      <w:pPr>
        <w:jc w:val="center"/>
        <w:outlineLvl w:val="1"/>
        <w:rPr>
          <w:rFonts w:hint="eastAsia" w:ascii="黑体" w:hAnsi="宋体" w:eastAsia="黑体"/>
          <w:color w:val="auto"/>
          <w:sz w:val="30"/>
          <w:szCs w:val="30"/>
        </w:rPr>
      </w:pPr>
    </w:p>
    <w:p>
      <w:pPr>
        <w:jc w:val="center"/>
        <w:outlineLvl w:val="1"/>
        <w:rPr>
          <w:rFonts w:hint="eastAsia" w:ascii="黑体" w:hAnsi="宋体" w:eastAsia="黑体"/>
          <w:color w:val="auto"/>
          <w:sz w:val="30"/>
          <w:szCs w:val="30"/>
        </w:rPr>
      </w:pPr>
    </w:p>
    <w:p>
      <w:pPr>
        <w:jc w:val="center"/>
        <w:outlineLvl w:val="1"/>
        <w:rPr>
          <w:rFonts w:hint="eastAsia" w:ascii="黑体" w:hAnsi="宋体" w:eastAsia="黑体"/>
          <w:color w:val="auto"/>
          <w:sz w:val="30"/>
          <w:szCs w:val="30"/>
        </w:rPr>
      </w:pPr>
    </w:p>
    <w:p>
      <w:pPr>
        <w:jc w:val="center"/>
        <w:outlineLvl w:val="1"/>
        <w:rPr>
          <w:rFonts w:hint="eastAsia" w:ascii="黑体" w:hAnsi="宋体" w:eastAsia="黑体"/>
          <w:color w:val="auto"/>
          <w:sz w:val="30"/>
          <w:szCs w:val="30"/>
        </w:rPr>
      </w:pPr>
    </w:p>
    <w:p>
      <w:pPr>
        <w:jc w:val="center"/>
        <w:outlineLvl w:val="1"/>
        <w:rPr>
          <w:rFonts w:hint="eastAsia" w:ascii="黑体" w:hAnsi="宋体" w:eastAsia="黑体"/>
          <w:color w:val="auto"/>
          <w:sz w:val="30"/>
          <w:szCs w:val="30"/>
        </w:rPr>
      </w:pPr>
    </w:p>
    <w:p>
      <w:pPr>
        <w:jc w:val="center"/>
        <w:outlineLvl w:val="1"/>
        <w:rPr>
          <w:rFonts w:hint="eastAsia" w:ascii="黑体" w:hAnsi="宋体" w:eastAsia="黑体"/>
          <w:color w:val="auto"/>
          <w:sz w:val="30"/>
          <w:szCs w:val="30"/>
        </w:rPr>
      </w:pPr>
    </w:p>
    <w:p>
      <w:pPr>
        <w:pStyle w:val="13"/>
        <w:rPr>
          <w:rFonts w:hint="eastAsia"/>
          <w:color w:val="auto"/>
        </w:rPr>
      </w:pPr>
    </w:p>
    <w:p>
      <w:pPr>
        <w:jc w:val="center"/>
        <w:outlineLvl w:val="1"/>
        <w:rPr>
          <w:rFonts w:hint="eastAsia" w:ascii="黑体" w:hAnsi="宋体" w:eastAsia="黑体"/>
          <w:color w:val="auto"/>
          <w:sz w:val="30"/>
          <w:szCs w:val="30"/>
        </w:rPr>
      </w:pPr>
      <w:r>
        <w:rPr>
          <w:rFonts w:hint="eastAsia" w:ascii="黑体" w:hAnsi="宋体" w:eastAsia="黑体"/>
          <w:color w:val="auto"/>
          <w:sz w:val="30"/>
          <w:szCs w:val="30"/>
          <w:lang w:val="en-US" w:eastAsia="zh-CN"/>
        </w:rPr>
        <w:t>五</w:t>
      </w:r>
      <w:r>
        <w:rPr>
          <w:rFonts w:hint="eastAsia" w:ascii="黑体" w:hAnsi="宋体" w:eastAsia="黑体"/>
          <w:color w:val="auto"/>
          <w:sz w:val="30"/>
          <w:szCs w:val="30"/>
        </w:rPr>
        <w:t>、竞价人拟投入的管理人员、车辆最少配置表</w:t>
      </w:r>
    </w:p>
    <w:p>
      <w:pPr>
        <w:rPr>
          <w:rFonts w:hint="eastAsia"/>
          <w:color w:val="auto"/>
          <w:szCs w:val="21"/>
        </w:rPr>
      </w:pPr>
    </w:p>
    <w:p>
      <w:pPr>
        <w:spacing w:line="240" w:lineRule="auto"/>
        <w:rPr>
          <w:rFonts w:hint="eastAsia"/>
          <w:color w:val="auto"/>
          <w:szCs w:val="21"/>
          <w:u w:val="single"/>
        </w:rPr>
      </w:pPr>
    </w:p>
    <w:tbl>
      <w:tblPr>
        <w:tblStyle w:val="14"/>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143"/>
        <w:gridCol w:w="1343"/>
        <w:gridCol w:w="4000"/>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noWrap w:val="0"/>
            <w:vAlign w:val="center"/>
          </w:tcPr>
          <w:p>
            <w:pPr>
              <w:jc w:val="center"/>
              <w:rPr>
                <w:color w:val="auto"/>
                <w:szCs w:val="21"/>
              </w:rPr>
            </w:pPr>
            <w:r>
              <w:rPr>
                <w:color w:val="auto"/>
                <w:szCs w:val="21"/>
              </w:rPr>
              <w:t>序号</w:t>
            </w:r>
          </w:p>
        </w:tc>
        <w:tc>
          <w:tcPr>
            <w:tcW w:w="2143" w:type="dxa"/>
            <w:noWrap w:val="0"/>
            <w:vAlign w:val="center"/>
          </w:tcPr>
          <w:p>
            <w:pPr>
              <w:jc w:val="center"/>
              <w:rPr>
                <w:color w:val="auto"/>
                <w:szCs w:val="21"/>
              </w:rPr>
            </w:pPr>
            <w:r>
              <w:rPr>
                <w:rFonts w:hint="eastAsia"/>
                <w:color w:val="auto"/>
                <w:szCs w:val="21"/>
              </w:rPr>
              <w:t>项目类型</w:t>
            </w:r>
          </w:p>
        </w:tc>
        <w:tc>
          <w:tcPr>
            <w:tcW w:w="1343" w:type="dxa"/>
            <w:noWrap w:val="0"/>
            <w:vAlign w:val="center"/>
          </w:tcPr>
          <w:p>
            <w:pPr>
              <w:jc w:val="center"/>
              <w:rPr>
                <w:color w:val="auto"/>
                <w:szCs w:val="21"/>
              </w:rPr>
            </w:pPr>
            <w:r>
              <w:rPr>
                <w:rFonts w:hint="eastAsia"/>
                <w:color w:val="auto"/>
                <w:szCs w:val="21"/>
              </w:rPr>
              <w:t>数量</w:t>
            </w:r>
          </w:p>
        </w:tc>
        <w:tc>
          <w:tcPr>
            <w:tcW w:w="4000" w:type="dxa"/>
            <w:noWrap w:val="0"/>
            <w:vAlign w:val="center"/>
          </w:tcPr>
          <w:p>
            <w:pPr>
              <w:jc w:val="center"/>
              <w:rPr>
                <w:color w:val="auto"/>
                <w:szCs w:val="21"/>
              </w:rPr>
            </w:pPr>
            <w:r>
              <w:rPr>
                <w:color w:val="auto"/>
                <w:szCs w:val="21"/>
              </w:rPr>
              <w:t>具体要求</w:t>
            </w:r>
          </w:p>
        </w:tc>
        <w:tc>
          <w:tcPr>
            <w:tcW w:w="557" w:type="dxa"/>
            <w:noWrap w:val="0"/>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color w:val="auto"/>
                <w:szCs w:val="21"/>
              </w:rPr>
            </w:pPr>
            <w:r>
              <w:rPr>
                <w:color w:val="auto"/>
                <w:szCs w:val="21"/>
              </w:rPr>
              <w:t>1</w:t>
            </w:r>
          </w:p>
        </w:tc>
        <w:tc>
          <w:tcPr>
            <w:tcW w:w="2143" w:type="dxa"/>
            <w:noWrap w:val="0"/>
            <w:vAlign w:val="center"/>
          </w:tcPr>
          <w:p>
            <w:pPr>
              <w:jc w:val="center"/>
              <w:rPr>
                <w:color w:val="auto"/>
                <w:szCs w:val="21"/>
              </w:rPr>
            </w:pPr>
            <w:r>
              <w:rPr>
                <w:rFonts w:hint="eastAsia"/>
                <w:color w:val="auto"/>
                <w:szCs w:val="21"/>
              </w:rPr>
              <w:t>项目</w:t>
            </w:r>
            <w:r>
              <w:rPr>
                <w:color w:val="auto"/>
                <w:szCs w:val="21"/>
              </w:rPr>
              <w:t>负责人</w:t>
            </w:r>
          </w:p>
        </w:tc>
        <w:tc>
          <w:tcPr>
            <w:tcW w:w="1343" w:type="dxa"/>
            <w:noWrap w:val="0"/>
            <w:vAlign w:val="center"/>
          </w:tcPr>
          <w:p>
            <w:pPr>
              <w:jc w:val="center"/>
              <w:rPr>
                <w:rFonts w:hint="eastAsia"/>
                <w:color w:val="auto"/>
                <w:szCs w:val="21"/>
              </w:rPr>
            </w:pPr>
            <w:r>
              <w:rPr>
                <w:color w:val="auto"/>
                <w:szCs w:val="21"/>
              </w:rPr>
              <w:t>1</w:t>
            </w:r>
            <w:r>
              <w:rPr>
                <w:rFonts w:hint="eastAsia"/>
                <w:color w:val="auto"/>
                <w:szCs w:val="21"/>
              </w:rPr>
              <w:t>名</w:t>
            </w:r>
          </w:p>
        </w:tc>
        <w:tc>
          <w:tcPr>
            <w:tcW w:w="4000" w:type="dxa"/>
            <w:noWrap w:val="0"/>
            <w:vAlign w:val="center"/>
          </w:tcPr>
          <w:p>
            <w:pPr>
              <w:jc w:val="center"/>
              <w:rPr>
                <w:color w:val="auto"/>
                <w:szCs w:val="21"/>
              </w:rPr>
            </w:pPr>
            <w:r>
              <w:rPr>
                <w:color w:val="auto"/>
                <w:szCs w:val="21"/>
              </w:rPr>
              <w:t>负责现场管理</w:t>
            </w:r>
            <w:r>
              <w:rPr>
                <w:rFonts w:hint="eastAsia"/>
                <w:color w:val="auto"/>
                <w:szCs w:val="21"/>
              </w:rPr>
              <w:t>、施工</w:t>
            </w:r>
            <w:r>
              <w:rPr>
                <w:color w:val="auto"/>
                <w:szCs w:val="21"/>
              </w:rPr>
              <w:t>协调</w:t>
            </w:r>
          </w:p>
        </w:tc>
        <w:tc>
          <w:tcPr>
            <w:tcW w:w="557"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color w:val="auto"/>
                <w:szCs w:val="21"/>
              </w:rPr>
            </w:pPr>
            <w:r>
              <w:rPr>
                <w:color w:val="auto"/>
                <w:szCs w:val="21"/>
              </w:rPr>
              <w:t>2</w:t>
            </w:r>
          </w:p>
        </w:tc>
        <w:tc>
          <w:tcPr>
            <w:tcW w:w="2143" w:type="dxa"/>
            <w:noWrap w:val="0"/>
            <w:vAlign w:val="center"/>
          </w:tcPr>
          <w:p>
            <w:pPr>
              <w:jc w:val="center"/>
              <w:rPr>
                <w:color w:val="auto"/>
                <w:szCs w:val="21"/>
              </w:rPr>
            </w:pPr>
            <w:r>
              <w:rPr>
                <w:rFonts w:hint="eastAsia"/>
                <w:color w:val="auto"/>
                <w:szCs w:val="21"/>
              </w:rPr>
              <w:t>现场负责人</w:t>
            </w:r>
          </w:p>
        </w:tc>
        <w:tc>
          <w:tcPr>
            <w:tcW w:w="1343" w:type="dxa"/>
            <w:noWrap w:val="0"/>
            <w:vAlign w:val="center"/>
          </w:tcPr>
          <w:p>
            <w:pPr>
              <w:jc w:val="center"/>
              <w:rPr>
                <w:rFonts w:hint="eastAsia"/>
                <w:color w:val="auto"/>
                <w:szCs w:val="21"/>
              </w:rPr>
            </w:pPr>
            <w:r>
              <w:rPr>
                <w:rFonts w:hint="eastAsia"/>
                <w:color w:val="auto"/>
                <w:szCs w:val="21"/>
              </w:rPr>
              <w:t>1名</w:t>
            </w:r>
          </w:p>
        </w:tc>
        <w:tc>
          <w:tcPr>
            <w:tcW w:w="4000" w:type="dxa"/>
            <w:noWrap w:val="0"/>
            <w:vAlign w:val="center"/>
          </w:tcPr>
          <w:p>
            <w:pPr>
              <w:jc w:val="center"/>
              <w:rPr>
                <w:rFonts w:hint="eastAsia"/>
                <w:color w:val="auto"/>
                <w:szCs w:val="21"/>
              </w:rPr>
            </w:pPr>
            <w:r>
              <w:rPr>
                <w:rFonts w:hint="eastAsia"/>
                <w:color w:val="auto"/>
                <w:szCs w:val="21"/>
              </w:rPr>
              <w:t>负责各</w:t>
            </w:r>
            <w:r>
              <w:rPr>
                <w:color w:val="auto"/>
                <w:szCs w:val="21"/>
              </w:rPr>
              <w:t>施工区域</w:t>
            </w:r>
            <w:r>
              <w:rPr>
                <w:rFonts w:hint="eastAsia"/>
                <w:color w:val="auto"/>
                <w:szCs w:val="21"/>
              </w:rPr>
              <w:t>现场施工管理</w:t>
            </w:r>
          </w:p>
        </w:tc>
        <w:tc>
          <w:tcPr>
            <w:tcW w:w="557"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color w:val="auto"/>
                <w:szCs w:val="21"/>
              </w:rPr>
            </w:pPr>
            <w:r>
              <w:rPr>
                <w:color w:val="auto"/>
                <w:szCs w:val="21"/>
              </w:rPr>
              <w:t>3</w:t>
            </w:r>
          </w:p>
        </w:tc>
        <w:tc>
          <w:tcPr>
            <w:tcW w:w="2143" w:type="dxa"/>
            <w:noWrap w:val="0"/>
            <w:vAlign w:val="center"/>
          </w:tcPr>
          <w:p>
            <w:pPr>
              <w:jc w:val="center"/>
              <w:rPr>
                <w:rFonts w:hint="eastAsia"/>
                <w:color w:val="auto"/>
                <w:szCs w:val="21"/>
              </w:rPr>
            </w:pPr>
            <w:r>
              <w:rPr>
                <w:rFonts w:hint="eastAsia"/>
                <w:color w:val="auto"/>
                <w:szCs w:val="21"/>
              </w:rPr>
              <w:t>安全员</w:t>
            </w:r>
          </w:p>
        </w:tc>
        <w:tc>
          <w:tcPr>
            <w:tcW w:w="1343" w:type="dxa"/>
            <w:noWrap w:val="0"/>
            <w:vAlign w:val="center"/>
          </w:tcPr>
          <w:p>
            <w:pPr>
              <w:jc w:val="center"/>
              <w:rPr>
                <w:rFonts w:hint="eastAsia"/>
                <w:color w:val="auto"/>
                <w:szCs w:val="21"/>
              </w:rPr>
            </w:pPr>
            <w:r>
              <w:rPr>
                <w:rFonts w:hint="eastAsia"/>
                <w:color w:val="auto"/>
                <w:szCs w:val="21"/>
              </w:rPr>
              <w:t>1名</w:t>
            </w:r>
          </w:p>
        </w:tc>
        <w:tc>
          <w:tcPr>
            <w:tcW w:w="4000" w:type="dxa"/>
            <w:noWrap w:val="0"/>
            <w:vAlign w:val="center"/>
          </w:tcPr>
          <w:p>
            <w:pPr>
              <w:jc w:val="center"/>
              <w:rPr>
                <w:color w:val="auto"/>
                <w:szCs w:val="21"/>
              </w:rPr>
            </w:pPr>
            <w:r>
              <w:rPr>
                <w:color w:val="auto"/>
                <w:szCs w:val="21"/>
              </w:rPr>
              <w:t>负责</w:t>
            </w:r>
            <w:r>
              <w:rPr>
                <w:rFonts w:hint="eastAsia"/>
                <w:color w:val="auto"/>
                <w:szCs w:val="21"/>
              </w:rPr>
              <w:t>各</w:t>
            </w:r>
            <w:r>
              <w:rPr>
                <w:color w:val="auto"/>
                <w:szCs w:val="21"/>
              </w:rPr>
              <w:t>施工区域安全管理</w:t>
            </w:r>
          </w:p>
        </w:tc>
        <w:tc>
          <w:tcPr>
            <w:tcW w:w="557"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jc w:val="center"/>
              <w:rPr>
                <w:rFonts w:hint="eastAsia"/>
                <w:color w:val="auto"/>
                <w:szCs w:val="21"/>
              </w:rPr>
            </w:pPr>
            <w:r>
              <w:rPr>
                <w:rFonts w:hint="eastAsia"/>
                <w:color w:val="auto"/>
                <w:szCs w:val="21"/>
              </w:rPr>
              <w:t>4</w:t>
            </w:r>
          </w:p>
        </w:tc>
        <w:tc>
          <w:tcPr>
            <w:tcW w:w="2143" w:type="dxa"/>
            <w:noWrap w:val="0"/>
            <w:vAlign w:val="center"/>
          </w:tcPr>
          <w:p>
            <w:pPr>
              <w:jc w:val="center"/>
              <w:rPr>
                <w:color w:val="auto"/>
                <w:szCs w:val="21"/>
              </w:rPr>
            </w:pPr>
            <w:r>
              <w:rPr>
                <w:rFonts w:hint="eastAsia"/>
                <w:color w:val="auto"/>
                <w:szCs w:val="21"/>
              </w:rPr>
              <w:t>管理车辆</w:t>
            </w:r>
          </w:p>
        </w:tc>
        <w:tc>
          <w:tcPr>
            <w:tcW w:w="1343" w:type="dxa"/>
            <w:noWrap w:val="0"/>
            <w:vAlign w:val="center"/>
          </w:tcPr>
          <w:p>
            <w:pPr>
              <w:jc w:val="center"/>
              <w:rPr>
                <w:rFonts w:hint="eastAsia"/>
                <w:color w:val="auto"/>
                <w:szCs w:val="21"/>
              </w:rPr>
            </w:pPr>
            <w:r>
              <w:rPr>
                <w:rFonts w:hint="eastAsia"/>
                <w:color w:val="auto"/>
                <w:szCs w:val="21"/>
              </w:rPr>
              <w:t>1辆</w:t>
            </w:r>
          </w:p>
        </w:tc>
        <w:tc>
          <w:tcPr>
            <w:tcW w:w="4000" w:type="dxa"/>
            <w:noWrap w:val="0"/>
            <w:vAlign w:val="center"/>
          </w:tcPr>
          <w:p>
            <w:pPr>
              <w:jc w:val="center"/>
              <w:rPr>
                <w:color w:val="auto"/>
                <w:szCs w:val="21"/>
              </w:rPr>
            </w:pPr>
            <w:r>
              <w:rPr>
                <w:rFonts w:hint="eastAsia"/>
                <w:color w:val="auto"/>
                <w:szCs w:val="21"/>
              </w:rPr>
              <w:t>各</w:t>
            </w:r>
            <w:r>
              <w:rPr>
                <w:color w:val="auto"/>
                <w:szCs w:val="21"/>
              </w:rPr>
              <w:t>施工区域</w:t>
            </w:r>
            <w:r>
              <w:rPr>
                <w:rFonts w:hint="eastAsia"/>
                <w:color w:val="auto"/>
                <w:szCs w:val="21"/>
              </w:rPr>
              <w:t>项目管理用车</w:t>
            </w:r>
          </w:p>
        </w:tc>
        <w:tc>
          <w:tcPr>
            <w:tcW w:w="557" w:type="dxa"/>
            <w:noWrap w:val="0"/>
            <w:vAlign w:val="center"/>
          </w:tcPr>
          <w:p>
            <w:pPr>
              <w:jc w:val="center"/>
              <w:rPr>
                <w:color w:val="auto"/>
                <w:szCs w:val="21"/>
              </w:rPr>
            </w:pPr>
          </w:p>
        </w:tc>
      </w:tr>
    </w:tbl>
    <w:p>
      <w:pPr>
        <w:pStyle w:val="13"/>
        <w:rPr>
          <w:rFonts w:hint="eastAsia"/>
          <w:color w:val="auto"/>
        </w:rPr>
      </w:pPr>
    </w:p>
    <w:p>
      <w:pPr>
        <w:ind w:firstLine="422" w:firstLineChars="200"/>
        <w:rPr>
          <w:rFonts w:ascii="仿宋" w:hAnsi="仿宋" w:eastAsia="仿宋" w:cs="仿宋"/>
          <w:b/>
          <w:bCs/>
          <w:color w:val="auto"/>
          <w:szCs w:val="21"/>
        </w:rPr>
      </w:pPr>
    </w:p>
    <w:p>
      <w:pPr>
        <w:ind w:firstLine="422" w:firstLineChars="200"/>
        <w:rPr>
          <w:rFonts w:hint="eastAsia" w:ascii="仿宋" w:hAnsi="仿宋" w:eastAsia="仿宋" w:cs="仿宋"/>
          <w:b/>
          <w:bCs/>
          <w:color w:val="auto"/>
          <w:szCs w:val="21"/>
        </w:rPr>
      </w:pPr>
      <w:r>
        <w:rPr>
          <w:rFonts w:hint="eastAsia" w:ascii="仿宋" w:hAnsi="仿宋" w:eastAsia="仿宋" w:cs="仿宋"/>
          <w:b/>
          <w:bCs/>
          <w:color w:val="auto"/>
          <w:szCs w:val="21"/>
        </w:rPr>
        <w:t>备注：①本表所列劳动力数量为成交人履约的最低标准，实际进场数量应满足现场施工需要和总体工期要求；未列人员以满足施工需要为准。</w:t>
      </w:r>
    </w:p>
    <w:p>
      <w:pPr>
        <w:ind w:firstLine="422" w:firstLineChars="200"/>
        <w:rPr>
          <w:rFonts w:hint="eastAsia" w:ascii="仿宋" w:hAnsi="仿宋" w:eastAsia="仿宋" w:cs="仿宋"/>
          <w:b/>
          <w:bCs/>
          <w:color w:val="auto"/>
          <w:szCs w:val="21"/>
        </w:rPr>
      </w:pPr>
      <w:r>
        <w:rPr>
          <w:rFonts w:hint="eastAsia" w:ascii="仿宋" w:hAnsi="仿宋" w:eastAsia="仿宋" w:cs="仿宋"/>
          <w:b/>
          <w:bCs/>
          <w:color w:val="auto"/>
          <w:szCs w:val="21"/>
        </w:rPr>
        <w:t>②成交人应配合采购人对劳务作业人员进行实名制管理，人员进退场要经采购人批准后方可实施。</w:t>
      </w:r>
    </w:p>
    <w:p>
      <w:pPr>
        <w:pStyle w:val="4"/>
        <w:ind w:firstLine="422"/>
        <w:rPr>
          <w:rFonts w:hint="eastAsia" w:ascii="仿宋" w:hAnsi="仿宋" w:eastAsia="仿宋" w:cs="仿宋"/>
          <w:b/>
          <w:bCs/>
          <w:color w:val="auto"/>
          <w:szCs w:val="21"/>
        </w:rPr>
      </w:pPr>
      <w:r>
        <w:rPr>
          <w:rFonts w:hint="eastAsia" w:ascii="仿宋" w:hAnsi="仿宋" w:eastAsia="仿宋" w:cs="仿宋"/>
          <w:b/>
          <w:bCs/>
          <w:color w:val="auto"/>
          <w:szCs w:val="21"/>
        </w:rPr>
        <w:t>③竞价人配置人员根据采购人管理需求，现场负责人可纳入项目管理体系。</w:t>
      </w:r>
    </w:p>
    <w:p>
      <w:pPr>
        <w:pStyle w:val="4"/>
        <w:ind w:firstLine="422"/>
        <w:rPr>
          <w:rFonts w:hint="eastAsia" w:ascii="仿宋" w:hAnsi="仿宋" w:eastAsia="仿宋" w:cs="仿宋"/>
          <w:b/>
          <w:bCs/>
          <w:color w:val="auto"/>
          <w:szCs w:val="21"/>
        </w:rPr>
      </w:pPr>
    </w:p>
    <w:p>
      <w:pPr>
        <w:pStyle w:val="4"/>
        <w:ind w:firstLine="0" w:firstLineChars="0"/>
        <w:rPr>
          <w:rFonts w:hint="eastAsia" w:ascii="仿宋" w:hAnsi="仿宋" w:eastAsia="仿宋" w:cs="仿宋"/>
          <w:b/>
          <w:bCs/>
          <w:color w:val="auto"/>
          <w:szCs w:val="21"/>
        </w:rPr>
      </w:pPr>
      <w:r>
        <w:rPr>
          <w:rFonts w:hint="eastAsia" w:hAnsi="宋体"/>
          <w:b/>
          <w:bCs/>
          <w:color w:val="auto"/>
          <w:sz w:val="24"/>
        </w:rPr>
        <w:t>注：竞价人</w:t>
      </w:r>
      <w:r>
        <w:rPr>
          <w:rFonts w:hAnsi="宋体"/>
          <w:b/>
          <w:bCs/>
          <w:color w:val="auto"/>
          <w:sz w:val="24"/>
          <w:szCs w:val="21"/>
        </w:rPr>
        <w:t>拟派出的项目负责人</w:t>
      </w:r>
      <w:r>
        <w:rPr>
          <w:rFonts w:hAnsi="宋体"/>
          <w:b/>
          <w:bCs/>
          <w:color w:val="auto"/>
          <w:kern w:val="0"/>
          <w:sz w:val="24"/>
          <w:szCs w:val="21"/>
        </w:rPr>
        <w:t>需提供身份证</w:t>
      </w:r>
      <w:r>
        <w:rPr>
          <w:rFonts w:hAnsi="宋体"/>
          <w:b/>
          <w:bCs/>
          <w:color w:val="auto"/>
          <w:sz w:val="24"/>
          <w:szCs w:val="21"/>
        </w:rPr>
        <w:t>和缴纳社保证明（不少</w:t>
      </w:r>
      <w:r>
        <w:rPr>
          <w:rFonts w:hint="eastAsia" w:hAnsi="宋体"/>
          <w:b/>
          <w:bCs/>
          <w:color w:val="auto"/>
          <w:kern w:val="0"/>
          <w:sz w:val="24"/>
          <w:szCs w:val="21"/>
        </w:rPr>
        <w:t>于</w:t>
      </w:r>
      <w:r>
        <w:rPr>
          <w:rFonts w:hAnsi="宋体"/>
          <w:b/>
          <w:bCs/>
          <w:color w:val="auto"/>
          <w:sz w:val="24"/>
        </w:rPr>
        <w:t>3个月）</w:t>
      </w:r>
      <w:r>
        <w:rPr>
          <w:rFonts w:hAnsi="宋体"/>
          <w:b/>
          <w:bCs/>
          <w:color w:val="auto"/>
          <w:kern w:val="0"/>
          <w:sz w:val="24"/>
          <w:szCs w:val="21"/>
        </w:rPr>
        <w:t>复印件；</w:t>
      </w:r>
      <w:r>
        <w:rPr>
          <w:rFonts w:hAnsi="宋体"/>
          <w:b/>
          <w:bCs/>
          <w:color w:val="auto"/>
          <w:sz w:val="24"/>
          <w:szCs w:val="21"/>
        </w:rPr>
        <w:t>安全员需提供</w:t>
      </w:r>
      <w:r>
        <w:rPr>
          <w:rFonts w:hint="eastAsia" w:hAnsi="宋体"/>
          <w:b/>
          <w:bCs/>
          <w:color w:val="auto"/>
          <w:sz w:val="24"/>
          <w:szCs w:val="21"/>
        </w:rPr>
        <w:t>安全生产考核书</w:t>
      </w:r>
      <w:r>
        <w:rPr>
          <w:rFonts w:hAnsi="宋体"/>
          <w:b/>
          <w:bCs/>
          <w:color w:val="auto"/>
          <w:sz w:val="24"/>
          <w:szCs w:val="21"/>
        </w:rPr>
        <w:t>C</w:t>
      </w:r>
      <w:r>
        <w:rPr>
          <w:rFonts w:hint="eastAsia" w:hAnsi="宋体"/>
          <w:b/>
          <w:bCs/>
          <w:color w:val="auto"/>
          <w:sz w:val="24"/>
          <w:szCs w:val="21"/>
        </w:rPr>
        <w:t>证</w:t>
      </w:r>
      <w:r>
        <w:rPr>
          <w:rFonts w:hAnsi="宋体"/>
          <w:b/>
          <w:bCs/>
          <w:color w:val="auto"/>
          <w:sz w:val="24"/>
          <w:szCs w:val="21"/>
        </w:rPr>
        <w:t>和缴纳社保证明（不少于</w:t>
      </w:r>
      <w:r>
        <w:rPr>
          <w:rFonts w:hAnsi="宋体"/>
          <w:b/>
          <w:bCs/>
          <w:color w:val="auto"/>
          <w:sz w:val="24"/>
        </w:rPr>
        <w:t>3个月）</w:t>
      </w:r>
      <w:r>
        <w:rPr>
          <w:rFonts w:hAnsi="宋体"/>
          <w:b/>
          <w:bCs/>
          <w:color w:val="auto"/>
          <w:kern w:val="0"/>
          <w:sz w:val="24"/>
          <w:szCs w:val="21"/>
        </w:rPr>
        <w:t>复印件</w:t>
      </w:r>
      <w:r>
        <w:rPr>
          <w:rFonts w:hint="eastAsia" w:hAnsi="宋体"/>
          <w:b/>
          <w:bCs/>
          <w:color w:val="auto"/>
          <w:kern w:val="0"/>
          <w:sz w:val="24"/>
          <w:szCs w:val="21"/>
        </w:rPr>
        <w:t>。</w:t>
      </w:r>
    </w:p>
    <w:p>
      <w:pPr>
        <w:pStyle w:val="4"/>
        <w:ind w:firstLine="3360" w:firstLineChars="1600"/>
        <w:rPr>
          <w:rFonts w:hint="eastAsia" w:ascii="宋体" w:hAnsi="宋体"/>
          <w:color w:val="auto"/>
          <w:szCs w:val="21"/>
        </w:rPr>
      </w:pPr>
    </w:p>
    <w:p>
      <w:pPr>
        <w:pStyle w:val="4"/>
        <w:ind w:firstLine="3360" w:firstLineChars="1600"/>
        <w:rPr>
          <w:rFonts w:hint="eastAsia" w:ascii="宋体" w:hAnsi="宋体"/>
          <w:color w:val="auto"/>
          <w:szCs w:val="21"/>
        </w:rPr>
      </w:pPr>
    </w:p>
    <w:p>
      <w:pPr>
        <w:pStyle w:val="4"/>
        <w:ind w:firstLine="3360" w:firstLineChars="1600"/>
        <w:rPr>
          <w:rFonts w:hint="eastAsia" w:ascii="宋体" w:hAnsi="宋体"/>
          <w:color w:val="auto"/>
          <w:szCs w:val="21"/>
        </w:rPr>
      </w:pPr>
    </w:p>
    <w:p>
      <w:pPr>
        <w:pStyle w:val="4"/>
        <w:ind w:firstLine="3360" w:firstLineChars="1600"/>
        <w:rPr>
          <w:rFonts w:hint="eastAsia" w:ascii="宋体" w:hAnsi="宋体"/>
          <w:color w:val="auto"/>
          <w:szCs w:val="21"/>
        </w:rPr>
      </w:pPr>
    </w:p>
    <w:p>
      <w:pPr>
        <w:pStyle w:val="4"/>
        <w:ind w:firstLine="3360" w:firstLineChars="1600"/>
        <w:rPr>
          <w:rFonts w:hint="eastAsia" w:ascii="宋体" w:hAnsi="宋体"/>
          <w:color w:val="auto"/>
          <w:szCs w:val="21"/>
        </w:rPr>
      </w:pPr>
    </w:p>
    <w:p>
      <w:pPr>
        <w:pStyle w:val="4"/>
        <w:ind w:firstLine="3360" w:firstLineChars="1600"/>
        <w:rPr>
          <w:rFonts w:hint="eastAsia" w:ascii="宋体" w:hAnsi="宋体"/>
          <w:color w:val="auto"/>
          <w:szCs w:val="21"/>
        </w:rPr>
      </w:pPr>
    </w:p>
    <w:p>
      <w:pPr>
        <w:pStyle w:val="4"/>
        <w:ind w:firstLine="3360" w:firstLineChars="1600"/>
        <w:rPr>
          <w:rFonts w:hint="eastAsia" w:ascii="宋体" w:hAnsi="宋体"/>
          <w:color w:val="auto"/>
          <w:szCs w:val="21"/>
        </w:rPr>
      </w:pPr>
    </w:p>
    <w:p>
      <w:pPr>
        <w:pStyle w:val="4"/>
        <w:ind w:firstLine="3360" w:firstLineChars="1600"/>
        <w:rPr>
          <w:rFonts w:hint="eastAsia" w:ascii="宋体" w:hAnsi="宋体"/>
          <w:color w:val="auto"/>
          <w:szCs w:val="21"/>
        </w:rPr>
      </w:pPr>
    </w:p>
    <w:p>
      <w:pPr>
        <w:pStyle w:val="4"/>
        <w:ind w:firstLine="3360" w:firstLineChars="1600"/>
        <w:rPr>
          <w:rFonts w:hint="eastAsia" w:ascii="宋体" w:hAnsi="宋体"/>
          <w:color w:val="auto"/>
          <w:szCs w:val="21"/>
        </w:rPr>
      </w:pPr>
    </w:p>
    <w:p>
      <w:pPr>
        <w:pStyle w:val="4"/>
        <w:ind w:firstLine="3360" w:firstLineChars="1600"/>
        <w:rPr>
          <w:rFonts w:ascii="宋体" w:hAnsi="宋体"/>
          <w:color w:val="auto"/>
          <w:szCs w:val="21"/>
        </w:rPr>
      </w:pPr>
      <w:r>
        <w:rPr>
          <w:rFonts w:hint="eastAsia" w:ascii="宋体" w:hAnsi="宋体"/>
          <w:color w:val="auto"/>
          <w:szCs w:val="21"/>
        </w:rPr>
        <w:t>竞价人：</w:t>
      </w:r>
      <w:r>
        <w:rPr>
          <w:rFonts w:hint="eastAsia" w:ascii="宋体" w:hAnsi="宋体"/>
          <w:color w:val="auto"/>
          <w:szCs w:val="21"/>
          <w:u w:val="single"/>
        </w:rPr>
        <w:t xml:space="preserve">                                </w:t>
      </w:r>
      <w:r>
        <w:rPr>
          <w:rFonts w:hint="eastAsia" w:ascii="宋体" w:hAnsi="宋体"/>
          <w:color w:val="auto"/>
          <w:szCs w:val="21"/>
        </w:rPr>
        <w:t>（盖单位章）</w:t>
      </w:r>
    </w:p>
    <w:p>
      <w:pPr>
        <w:spacing w:line="500" w:lineRule="exact"/>
        <w:ind w:firstLine="2730" w:firstLineChars="1300"/>
        <w:rPr>
          <w:rFonts w:ascii="宋体" w:hAnsi="宋体"/>
          <w:color w:val="auto"/>
          <w:szCs w:val="21"/>
        </w:rPr>
      </w:pPr>
      <w:r>
        <w:rPr>
          <w:rFonts w:hint="eastAsia" w:ascii="宋体" w:hAnsi="宋体"/>
          <w:color w:val="auto"/>
          <w:szCs w:val="21"/>
        </w:rPr>
        <w:t xml:space="preserve">法定代表人或授权委托人： </w:t>
      </w:r>
      <w:r>
        <w:rPr>
          <w:rFonts w:hint="eastAsia" w:ascii="宋体" w:hAnsi="宋体"/>
          <w:color w:val="auto"/>
          <w:szCs w:val="21"/>
          <w:u w:val="single"/>
        </w:rPr>
        <w:t xml:space="preserve">                   （签字或盖章）</w:t>
      </w:r>
    </w:p>
    <w:p>
      <w:pPr>
        <w:spacing w:line="400" w:lineRule="exact"/>
        <w:ind w:firstLine="420" w:firstLineChars="200"/>
        <w:rPr>
          <w:rFonts w:ascii="宋体" w:hAnsi="宋体"/>
          <w:color w:val="auto"/>
          <w:szCs w:val="21"/>
        </w:rPr>
      </w:pPr>
      <w:r>
        <w:rPr>
          <w:rFonts w:hint="eastAsia" w:ascii="宋体" w:hAnsi="宋体"/>
          <w:color w:val="auto"/>
          <w:szCs w:val="21"/>
        </w:rPr>
        <w:t xml:space="preserve">                                             日期：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4"/>
        <w:ind w:firstLine="422"/>
        <w:rPr>
          <w:rFonts w:ascii="仿宋" w:hAnsi="仿宋" w:eastAsia="仿宋" w:cs="仿宋"/>
          <w:b/>
          <w:bCs/>
          <w:color w:val="auto"/>
          <w:szCs w:val="21"/>
        </w:rPr>
        <w:sectPr>
          <w:pgSz w:w="11907" w:h="16839"/>
          <w:pgMar w:top="1417" w:right="1417" w:bottom="1361" w:left="1701" w:header="851" w:footer="1049" w:gutter="0"/>
          <w:pgNumType w:fmt="numberInDash"/>
          <w:cols w:space="720" w:num="1"/>
          <w:titlePg/>
          <w:docGrid w:linePitch="317" w:charSpace="0"/>
        </w:sectPr>
      </w:pPr>
    </w:p>
    <w:p>
      <w:pPr>
        <w:spacing w:line="900" w:lineRule="exact"/>
        <w:jc w:val="center"/>
        <w:rPr>
          <w:rFonts w:hint="eastAsia" w:ascii="仿宋_GB2312" w:hAnsi="宋体" w:eastAsia="仿宋_GB2312"/>
          <w:b/>
          <w:color w:val="auto"/>
          <w:sz w:val="52"/>
          <w:szCs w:val="52"/>
          <w:u w:val="single"/>
        </w:rPr>
      </w:pPr>
    </w:p>
    <w:p>
      <w:pPr>
        <w:spacing w:line="900" w:lineRule="exact"/>
        <w:jc w:val="center"/>
        <w:rPr>
          <w:rFonts w:hint="eastAsia" w:ascii="仿宋_GB2312" w:hAnsi="宋体" w:eastAsia="仿宋_GB2312"/>
          <w:b/>
          <w:color w:val="auto"/>
          <w:sz w:val="52"/>
          <w:szCs w:val="52"/>
          <w:u w:val="single"/>
        </w:rPr>
      </w:pPr>
    </w:p>
    <w:p>
      <w:pPr>
        <w:spacing w:line="900" w:lineRule="exact"/>
        <w:jc w:val="center"/>
        <w:rPr>
          <w:rFonts w:ascii="仿宋_GB2312" w:hAnsi="宋体" w:eastAsia="仿宋_GB2312"/>
          <w:b/>
          <w:color w:val="auto"/>
          <w:sz w:val="52"/>
          <w:szCs w:val="52"/>
        </w:rPr>
      </w:pPr>
      <w:r>
        <w:rPr>
          <w:rFonts w:hint="eastAsia" w:ascii="仿宋_GB2312" w:hAnsi="宋体" w:eastAsia="仿宋_GB2312"/>
          <w:b/>
          <w:color w:val="auto"/>
          <w:sz w:val="52"/>
          <w:szCs w:val="52"/>
          <w:u w:val="single"/>
        </w:rPr>
        <w:t xml:space="preserve">  </w:t>
      </w:r>
      <w:r>
        <w:rPr>
          <w:rFonts w:ascii="仿宋_GB2312" w:hAnsi="宋体" w:eastAsia="仿宋_GB2312"/>
          <w:b/>
          <w:color w:val="auto"/>
          <w:sz w:val="52"/>
          <w:szCs w:val="52"/>
          <w:u w:val="single"/>
        </w:rPr>
        <w:t xml:space="preserve">            </w:t>
      </w:r>
      <w:r>
        <w:rPr>
          <w:rFonts w:hint="eastAsia" w:ascii="仿宋_GB2312" w:hAnsi="宋体" w:eastAsia="仿宋_GB2312"/>
          <w:b/>
          <w:color w:val="auto"/>
          <w:sz w:val="52"/>
          <w:szCs w:val="52"/>
          <w:u w:val="single"/>
        </w:rPr>
        <w:t xml:space="preserve">   </w:t>
      </w:r>
      <w:r>
        <w:rPr>
          <w:rFonts w:hint="eastAsia" w:ascii="仿宋_GB2312" w:hAnsi="宋体" w:eastAsia="仿宋_GB2312"/>
          <w:b/>
          <w:color w:val="auto"/>
          <w:sz w:val="52"/>
          <w:szCs w:val="52"/>
        </w:rPr>
        <w:t xml:space="preserve">项目 </w:t>
      </w:r>
    </w:p>
    <w:p>
      <w:pPr>
        <w:spacing w:line="920" w:lineRule="exact"/>
        <w:jc w:val="center"/>
        <w:rPr>
          <w:rFonts w:hint="eastAsia"/>
          <w:color w:val="auto"/>
          <w:sz w:val="24"/>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spacing w:line="920" w:lineRule="exact"/>
        <w:jc w:val="center"/>
        <w:rPr>
          <w:color w:val="auto"/>
          <w:sz w:val="24"/>
        </w:rPr>
      </w:pPr>
    </w:p>
    <w:p>
      <w:pPr>
        <w:spacing w:line="920" w:lineRule="exact"/>
        <w:jc w:val="center"/>
        <w:rPr>
          <w:rFonts w:eastAsia="黑体"/>
          <w:color w:val="auto"/>
          <w:sz w:val="50"/>
          <w:szCs w:val="50"/>
        </w:rPr>
      </w:pPr>
    </w:p>
    <w:p>
      <w:pPr>
        <w:spacing w:line="920" w:lineRule="exact"/>
        <w:jc w:val="center"/>
        <w:rPr>
          <w:rFonts w:eastAsia="黑体"/>
          <w:color w:val="auto"/>
          <w:sz w:val="50"/>
          <w:szCs w:val="50"/>
        </w:rPr>
      </w:pPr>
    </w:p>
    <w:p>
      <w:pPr>
        <w:spacing w:line="920" w:lineRule="exact"/>
        <w:jc w:val="center"/>
        <w:rPr>
          <w:rFonts w:eastAsia="黑体"/>
          <w:color w:val="auto"/>
          <w:sz w:val="50"/>
          <w:szCs w:val="50"/>
        </w:rPr>
      </w:pPr>
    </w:p>
    <w:p>
      <w:pPr>
        <w:spacing w:line="360" w:lineRule="auto"/>
        <w:jc w:val="center"/>
        <w:rPr>
          <w:rFonts w:eastAsia="黑体"/>
          <w:color w:val="auto"/>
          <w:sz w:val="52"/>
          <w:szCs w:val="52"/>
        </w:rPr>
      </w:pPr>
      <w:r>
        <w:rPr>
          <w:rFonts w:hint="eastAsia" w:eastAsia="黑体"/>
          <w:color w:val="auto"/>
          <w:sz w:val="52"/>
          <w:szCs w:val="52"/>
        </w:rPr>
        <w:t>投 标 文 件</w:t>
      </w:r>
    </w:p>
    <w:p>
      <w:pPr>
        <w:spacing w:line="360" w:lineRule="auto"/>
        <w:jc w:val="center"/>
        <w:outlineLvl w:val="0"/>
        <w:rPr>
          <w:rFonts w:ascii="黑体" w:hAnsi="宋体" w:eastAsia="黑体"/>
          <w:b/>
          <w:color w:val="auto"/>
          <w:sz w:val="36"/>
          <w:szCs w:val="36"/>
        </w:rPr>
      </w:pPr>
      <w:r>
        <w:rPr>
          <w:rFonts w:hint="eastAsia" w:eastAsia="黑体"/>
          <w:color w:val="auto"/>
          <w:sz w:val="36"/>
          <w:szCs w:val="36"/>
        </w:rPr>
        <w:t>（报价文件）</w:t>
      </w:r>
    </w:p>
    <w:p>
      <w:pPr>
        <w:spacing w:line="360" w:lineRule="auto"/>
        <w:jc w:val="center"/>
        <w:rPr>
          <w:rFonts w:hint="eastAsia" w:ascii="黑体" w:hAnsi="宋体" w:eastAsia="黑体"/>
          <w:b/>
          <w:color w:val="auto"/>
          <w:sz w:val="32"/>
          <w:szCs w:val="32"/>
        </w:rPr>
      </w:pPr>
      <w:r>
        <w:rPr>
          <w:rFonts w:hint="eastAsia" w:ascii="黑体" w:hAnsi="宋体" w:eastAsia="黑体"/>
          <w:b/>
          <w:color w:val="auto"/>
          <w:sz w:val="32"/>
          <w:szCs w:val="32"/>
        </w:rPr>
        <w:t xml:space="preserve"> </w:t>
      </w:r>
    </w:p>
    <w:p>
      <w:pPr>
        <w:spacing w:line="360" w:lineRule="auto"/>
        <w:rPr>
          <w:rFonts w:ascii="黑体" w:hAnsi="宋体" w:eastAsia="黑体"/>
          <w:b/>
          <w:color w:val="auto"/>
          <w:sz w:val="32"/>
          <w:szCs w:val="32"/>
        </w:rPr>
      </w:pPr>
    </w:p>
    <w:p>
      <w:pPr>
        <w:spacing w:line="360" w:lineRule="auto"/>
        <w:rPr>
          <w:rFonts w:ascii="黑体" w:hAnsi="宋体" w:eastAsia="黑体"/>
          <w:b/>
          <w:color w:val="auto"/>
          <w:sz w:val="32"/>
          <w:szCs w:val="32"/>
        </w:rPr>
      </w:pPr>
    </w:p>
    <w:p>
      <w:pPr>
        <w:spacing w:line="360" w:lineRule="auto"/>
        <w:jc w:val="center"/>
        <w:rPr>
          <w:rFonts w:ascii="宋体" w:hAnsi="宋体"/>
          <w:b/>
          <w:color w:val="auto"/>
          <w:sz w:val="24"/>
        </w:rPr>
      </w:pPr>
      <w:r>
        <w:rPr>
          <w:rFonts w:hint="eastAsia" w:ascii="宋体" w:hAnsi="宋体" w:eastAsia="黑体"/>
          <w:b/>
          <w:color w:val="auto"/>
          <w:sz w:val="24"/>
        </w:rPr>
        <w:t>竞价人</w:t>
      </w:r>
      <w:r>
        <w:rPr>
          <w:rFonts w:hint="eastAsia" w:ascii="黑体" w:hAnsi="宋体" w:eastAsia="黑体"/>
          <w:b/>
          <w:color w:val="auto"/>
          <w:sz w:val="24"/>
        </w:rPr>
        <w:t>：</w:t>
      </w:r>
      <w:r>
        <w:rPr>
          <w:rFonts w:hint="eastAsia" w:ascii="黑体" w:hAnsi="宋体" w:eastAsia="黑体"/>
          <w:b/>
          <w:color w:val="auto"/>
          <w:sz w:val="24"/>
          <w:u w:val="single"/>
        </w:rPr>
        <w:t xml:space="preserve">             </w:t>
      </w:r>
      <w:r>
        <w:rPr>
          <w:rFonts w:hint="eastAsia" w:ascii="宋体" w:hAnsi="宋体"/>
          <w:b/>
          <w:color w:val="auto"/>
          <w:sz w:val="24"/>
        </w:rPr>
        <w:t>（盖单位章）</w:t>
      </w:r>
    </w:p>
    <w:p>
      <w:pPr>
        <w:spacing w:line="360" w:lineRule="auto"/>
        <w:jc w:val="center"/>
        <w:rPr>
          <w:rFonts w:ascii="黑体" w:hAnsi="宋体" w:eastAsia="黑体"/>
          <w:b/>
          <w:color w:val="auto"/>
          <w:sz w:val="24"/>
        </w:rPr>
      </w:pPr>
    </w:p>
    <w:p>
      <w:pPr>
        <w:spacing w:line="360" w:lineRule="auto"/>
        <w:jc w:val="center"/>
        <w:rPr>
          <w:rFonts w:ascii="宋体" w:hAnsi="宋体"/>
          <w:b/>
          <w:color w:val="auto"/>
          <w:sz w:val="24"/>
        </w:rPr>
      </w:pP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b/>
          <w:color w:val="auto"/>
          <w:sz w:val="24"/>
        </w:rPr>
        <w:t>月</w:t>
      </w:r>
      <w:r>
        <w:rPr>
          <w:rFonts w:hint="eastAsia" w:ascii="宋体" w:hAnsi="宋体"/>
          <w:b/>
          <w:color w:val="auto"/>
          <w:sz w:val="24"/>
          <w:u w:val="single"/>
        </w:rPr>
        <w:t xml:space="preserve">  </w:t>
      </w:r>
      <w:r>
        <w:rPr>
          <w:rFonts w:hint="eastAsia" w:ascii="宋体" w:hAnsi="宋体"/>
          <w:b/>
          <w:color w:val="auto"/>
          <w:sz w:val="24"/>
        </w:rPr>
        <w:t>日</w:t>
      </w:r>
    </w:p>
    <w:p>
      <w:pPr>
        <w:jc w:val="center"/>
        <w:rPr>
          <w:rFonts w:ascii="宋体" w:hAnsi="宋体"/>
          <w:b/>
          <w:color w:val="auto"/>
          <w:sz w:val="32"/>
          <w:szCs w:val="32"/>
        </w:rPr>
      </w:pPr>
      <w:r>
        <w:rPr>
          <w:rFonts w:hint="eastAsia" w:ascii="宋体" w:hAnsi="宋体"/>
          <w:b/>
          <w:color w:val="auto"/>
          <w:sz w:val="32"/>
          <w:szCs w:val="32"/>
        </w:rPr>
        <w:br w:type="page"/>
      </w:r>
    </w:p>
    <w:p>
      <w:pPr>
        <w:jc w:val="center"/>
        <w:rPr>
          <w:rFonts w:ascii="黑体" w:hAnsi="宋体" w:eastAsia="黑体"/>
          <w:color w:val="auto"/>
          <w:sz w:val="28"/>
          <w:szCs w:val="28"/>
        </w:rPr>
      </w:pPr>
      <w:r>
        <w:rPr>
          <w:rFonts w:hint="eastAsia" w:ascii="黑体" w:hAnsi="宋体" w:eastAsia="黑体"/>
          <w:color w:val="auto"/>
          <w:sz w:val="28"/>
          <w:szCs w:val="28"/>
        </w:rPr>
        <w:t>目  录</w:t>
      </w:r>
    </w:p>
    <w:p>
      <w:pPr>
        <w:rPr>
          <w:rFonts w:ascii="宋体" w:hAnsi="宋体"/>
          <w:color w:val="auto"/>
          <w:sz w:val="28"/>
          <w:szCs w:val="28"/>
        </w:rPr>
      </w:pPr>
    </w:p>
    <w:p>
      <w:pPr>
        <w:spacing w:line="500" w:lineRule="exact"/>
        <w:ind w:firstLine="840" w:firstLineChars="300"/>
        <w:jc w:val="left"/>
        <w:rPr>
          <w:rFonts w:hint="eastAsia" w:ascii="仿宋" w:hAnsi="仿宋" w:eastAsia="仿宋" w:cs="仿宋"/>
          <w:color w:val="auto"/>
          <w:sz w:val="28"/>
          <w:szCs w:val="28"/>
        </w:rPr>
      </w:pPr>
      <w:r>
        <w:rPr>
          <w:rFonts w:hint="eastAsia" w:ascii="仿宋" w:hAnsi="仿宋" w:eastAsia="仿宋" w:cs="仿宋"/>
          <w:color w:val="auto"/>
          <w:sz w:val="28"/>
          <w:szCs w:val="28"/>
        </w:rPr>
        <w:t>一、竞价函</w:t>
      </w:r>
    </w:p>
    <w:p>
      <w:pPr>
        <w:spacing w:line="500" w:lineRule="exact"/>
        <w:ind w:firstLine="840" w:firstLineChars="300"/>
        <w:jc w:val="left"/>
        <w:rPr>
          <w:rFonts w:hint="eastAsia" w:ascii="仿宋" w:hAnsi="仿宋" w:eastAsia="仿宋" w:cs="仿宋"/>
          <w:color w:val="auto"/>
          <w:sz w:val="28"/>
          <w:szCs w:val="28"/>
        </w:rPr>
      </w:pPr>
      <w:r>
        <w:rPr>
          <w:rFonts w:hint="eastAsia" w:ascii="仿宋" w:hAnsi="仿宋" w:eastAsia="仿宋" w:cs="仿宋"/>
          <w:color w:val="auto"/>
          <w:sz w:val="28"/>
          <w:szCs w:val="28"/>
        </w:rPr>
        <w:t>二、工程量清单报价</w:t>
      </w:r>
    </w:p>
    <w:p>
      <w:pPr>
        <w:pStyle w:val="13"/>
        <w:rPr>
          <w:rFonts w:hint="eastAsia"/>
          <w:color w:val="auto"/>
        </w:rPr>
      </w:pPr>
    </w:p>
    <w:p>
      <w:pPr>
        <w:spacing w:line="360" w:lineRule="auto"/>
        <w:ind w:firstLine="2951" w:firstLineChars="1050"/>
        <w:rPr>
          <w:rFonts w:ascii="宋体" w:hAnsi="宋体"/>
          <w:b/>
          <w:color w:val="auto"/>
          <w:sz w:val="28"/>
          <w:szCs w:val="28"/>
        </w:rPr>
      </w:pPr>
    </w:p>
    <w:p>
      <w:pPr>
        <w:spacing w:before="120" w:beforeLines="50" w:line="360" w:lineRule="auto"/>
        <w:jc w:val="center"/>
        <w:outlineLvl w:val="2"/>
        <w:rPr>
          <w:rFonts w:ascii="黑体" w:hAnsi="宋体" w:eastAsia="黑体"/>
          <w:color w:val="auto"/>
          <w:sz w:val="32"/>
          <w:szCs w:val="32"/>
        </w:rPr>
      </w:pPr>
      <w:r>
        <w:rPr>
          <w:rFonts w:hint="eastAsia" w:ascii="黑体" w:hAnsi="宋体" w:eastAsia="黑体"/>
          <w:b/>
          <w:color w:val="auto"/>
          <w:sz w:val="28"/>
          <w:szCs w:val="28"/>
        </w:rPr>
        <w:br w:type="page"/>
      </w:r>
      <w:r>
        <w:rPr>
          <w:rFonts w:hint="eastAsia" w:ascii="黑体" w:hAnsi="宋体" w:eastAsia="黑体"/>
          <w:color w:val="auto"/>
          <w:sz w:val="32"/>
          <w:szCs w:val="32"/>
        </w:rPr>
        <w:t>一、竞价函</w:t>
      </w:r>
    </w:p>
    <w:p>
      <w:pPr>
        <w:jc w:val="center"/>
        <w:rPr>
          <w:rFonts w:ascii="宋体" w:hAnsi="宋体"/>
          <w:color w:val="auto"/>
          <w:sz w:val="24"/>
        </w:rPr>
      </w:pPr>
      <w:r>
        <w:rPr>
          <w:rFonts w:hint="eastAsia" w:ascii="宋体" w:hAnsi="宋体"/>
          <w:color w:val="auto"/>
          <w:sz w:val="24"/>
        </w:rPr>
        <w:t>（用于报价文件中）</w:t>
      </w:r>
    </w:p>
    <w:p>
      <w:pPr>
        <w:spacing w:line="360" w:lineRule="exact"/>
        <w:rPr>
          <w:rFonts w:ascii="宋体" w:hAnsi="宋体"/>
          <w:color w:val="auto"/>
          <w:sz w:val="24"/>
        </w:rPr>
      </w:pPr>
    </w:p>
    <w:p>
      <w:pPr>
        <w:snapToGrid w:val="0"/>
        <w:spacing w:line="360" w:lineRule="auto"/>
        <w:ind w:firstLine="720" w:firstLineChars="300"/>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（采购人名称）：</w:t>
      </w:r>
    </w:p>
    <w:p>
      <w:pPr>
        <w:snapToGrid w:val="0"/>
        <w:spacing w:line="360" w:lineRule="auto"/>
        <w:ind w:firstLine="720" w:firstLineChars="300"/>
        <w:rPr>
          <w:rFonts w:ascii="宋体" w:hAnsi="宋体"/>
          <w:color w:val="auto"/>
          <w:sz w:val="24"/>
        </w:rPr>
      </w:pPr>
    </w:p>
    <w:p>
      <w:pPr>
        <w:snapToGrid w:val="0"/>
        <w:spacing w:line="360" w:lineRule="auto"/>
        <w:ind w:firstLine="720" w:firstLineChars="300"/>
        <w:rPr>
          <w:rFonts w:ascii="宋体" w:hAnsi="宋体"/>
          <w:color w:val="auto"/>
          <w:sz w:val="24"/>
        </w:rPr>
      </w:pPr>
      <w:r>
        <w:rPr>
          <w:rFonts w:hint="eastAsia" w:ascii="宋体" w:hAnsi="宋体"/>
          <w:color w:val="auto"/>
          <w:sz w:val="24"/>
        </w:rPr>
        <w:t>我方已仔细研究</w:t>
      </w:r>
      <w:r>
        <w:rPr>
          <w:rFonts w:hint="eastAsia" w:ascii="宋体" w:hAnsi="宋体"/>
          <w:color w:val="auto"/>
          <w:sz w:val="24"/>
          <w:u w:val="single"/>
        </w:rPr>
        <w:t xml:space="preserve">    </w:t>
      </w:r>
      <w:r>
        <w:rPr>
          <w:rFonts w:hint="eastAsia" w:ascii="宋体" w:hAnsi="宋体"/>
          <w:color w:val="auto"/>
          <w:sz w:val="24"/>
        </w:rPr>
        <w:t>（项目名称）</w:t>
      </w:r>
      <w:r>
        <w:rPr>
          <w:rFonts w:hint="eastAsia" w:ascii="宋体" w:hAnsi="宋体"/>
          <w:color w:val="auto"/>
          <w:sz w:val="24"/>
          <w:u w:val="single"/>
        </w:rPr>
        <w:t xml:space="preserve">    </w:t>
      </w:r>
      <w:r>
        <w:rPr>
          <w:rFonts w:hint="eastAsia" w:ascii="宋体" w:hAnsi="宋体"/>
          <w:color w:val="auto"/>
          <w:sz w:val="24"/>
        </w:rPr>
        <w:t>标段施工采购文件的全部内容（含补遗书第___号至第___号），在考察工程现场后，愿意以人民币（大写）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）的竞价报价（不含增值税税金），增值税税金按</w:t>
      </w:r>
      <w:r>
        <w:rPr>
          <w:rFonts w:hint="eastAsia" w:ascii="宋体" w:hAnsi="宋体"/>
          <w:color w:val="auto"/>
          <w:sz w:val="24"/>
          <w:u w:val="single"/>
        </w:rPr>
        <w:t xml:space="preserve">   </w:t>
      </w:r>
      <w:r>
        <w:rPr>
          <w:rFonts w:hint="eastAsia" w:ascii="宋体" w:hAnsi="宋体"/>
          <w:color w:val="auto"/>
          <w:sz w:val="24"/>
        </w:rPr>
        <w:t>%具体结算，金额为人民币（大写）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），合计总竞价报价为人民币（大写）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）按合同约定实施和完成承包工程，修补工程中的任何缺陷。</w:t>
      </w:r>
    </w:p>
    <w:p>
      <w:pPr>
        <w:snapToGrid w:val="0"/>
        <w:spacing w:line="360" w:lineRule="auto"/>
        <w:ind w:firstLine="720" w:firstLineChars="300"/>
        <w:rPr>
          <w:rFonts w:ascii="宋体" w:hAnsi="宋体"/>
          <w:color w:val="auto"/>
          <w:sz w:val="24"/>
        </w:rPr>
      </w:pPr>
      <w:r>
        <w:rPr>
          <w:rFonts w:hint="eastAsia" w:ascii="宋体" w:hAnsi="宋体"/>
          <w:color w:val="auto"/>
          <w:sz w:val="24"/>
        </w:rPr>
        <w:t>2、在合同协议书正式签署生效之前，本竞价函连同你方的成交通知书将构成我们双方之间共同遵守的文件，对双方具有约束力。</w:t>
      </w:r>
    </w:p>
    <w:p>
      <w:pPr>
        <w:snapToGrid w:val="0"/>
        <w:spacing w:line="360" w:lineRule="auto"/>
        <w:ind w:firstLine="720" w:firstLineChars="300"/>
        <w:rPr>
          <w:rFonts w:ascii="宋体" w:hAnsi="宋体"/>
          <w:color w:val="auto"/>
          <w:sz w:val="24"/>
        </w:rPr>
      </w:pPr>
      <w:r>
        <w:rPr>
          <w:rFonts w:hint="eastAsia" w:ascii="宋体" w:hAnsi="宋体"/>
          <w:color w:val="auto"/>
          <w:sz w:val="24"/>
        </w:rPr>
        <w:t>3、</w:t>
      </w:r>
      <w:r>
        <w:rPr>
          <w:rFonts w:ascii="宋体" w:hAnsi="宋体"/>
          <w:color w:val="auto"/>
          <w:sz w:val="24"/>
        </w:rPr>
        <w:t>随同本</w:t>
      </w:r>
      <w:r>
        <w:rPr>
          <w:rFonts w:hint="eastAsia" w:ascii="宋体" w:hAnsi="宋体"/>
          <w:color w:val="auto"/>
          <w:sz w:val="24"/>
        </w:rPr>
        <w:t>竞价</w:t>
      </w:r>
      <w:r>
        <w:rPr>
          <w:rFonts w:ascii="宋体" w:hAnsi="宋体"/>
          <w:color w:val="auto"/>
          <w:sz w:val="24"/>
        </w:rPr>
        <w:t>函提交</w:t>
      </w:r>
      <w:r>
        <w:rPr>
          <w:rFonts w:hint="eastAsia" w:ascii="宋体" w:hAnsi="宋体"/>
          <w:color w:val="auto"/>
          <w:sz w:val="24"/>
        </w:rPr>
        <w:t>竞价</w:t>
      </w:r>
      <w:r>
        <w:rPr>
          <w:rFonts w:ascii="宋体" w:hAnsi="宋体"/>
          <w:color w:val="auto"/>
          <w:sz w:val="24"/>
        </w:rPr>
        <w:t>保证金一份，金额为人民币大写</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w:t>
      </w:r>
      <w:r>
        <w:rPr>
          <w:rFonts w:ascii="宋体" w:hAnsi="宋体"/>
          <w:color w:val="auto"/>
          <w:sz w:val="24"/>
          <w:u w:val="single"/>
        </w:rPr>
        <w:t xml:space="preserve">          </w:t>
      </w:r>
      <w:r>
        <w:rPr>
          <w:rFonts w:ascii="宋体" w:hAnsi="宋体"/>
          <w:color w:val="auto"/>
          <w:sz w:val="24"/>
        </w:rPr>
        <w:t>）。</w:t>
      </w:r>
    </w:p>
    <w:p>
      <w:pPr>
        <w:snapToGrid w:val="0"/>
        <w:spacing w:line="360" w:lineRule="auto"/>
        <w:ind w:firstLine="720" w:firstLineChars="300"/>
        <w:rPr>
          <w:rFonts w:ascii="宋体" w:hAnsi="宋体"/>
          <w:color w:val="auto"/>
          <w:sz w:val="24"/>
        </w:rPr>
      </w:pPr>
      <w:r>
        <w:rPr>
          <w:rFonts w:ascii="宋体" w:hAnsi="宋体"/>
          <w:color w:val="auto"/>
          <w:sz w:val="24"/>
        </w:rPr>
        <w:t>4．如我方</w:t>
      </w:r>
      <w:r>
        <w:rPr>
          <w:rFonts w:hint="eastAsia" w:ascii="宋体" w:hAnsi="宋体"/>
          <w:color w:val="auto"/>
          <w:sz w:val="24"/>
        </w:rPr>
        <w:t>成交</w:t>
      </w:r>
      <w:r>
        <w:rPr>
          <w:rFonts w:ascii="宋体" w:hAnsi="宋体"/>
          <w:color w:val="auto"/>
          <w:sz w:val="24"/>
        </w:rPr>
        <w:t>：</w:t>
      </w:r>
    </w:p>
    <w:p>
      <w:pPr>
        <w:snapToGrid w:val="0"/>
        <w:spacing w:line="360" w:lineRule="auto"/>
        <w:ind w:firstLine="720" w:firstLineChars="300"/>
        <w:rPr>
          <w:rFonts w:ascii="宋体" w:hAnsi="宋体"/>
          <w:color w:val="auto"/>
          <w:sz w:val="24"/>
        </w:rPr>
      </w:pPr>
      <w:r>
        <w:rPr>
          <w:rFonts w:ascii="宋体" w:hAnsi="宋体"/>
          <w:color w:val="auto"/>
          <w:sz w:val="24"/>
        </w:rPr>
        <w:t>（1）我方承诺在收到</w:t>
      </w:r>
      <w:r>
        <w:rPr>
          <w:rFonts w:hint="eastAsia" w:ascii="宋体" w:hAnsi="宋体"/>
          <w:color w:val="auto"/>
          <w:sz w:val="24"/>
        </w:rPr>
        <w:t>成交</w:t>
      </w:r>
      <w:r>
        <w:rPr>
          <w:rFonts w:ascii="宋体" w:hAnsi="宋体"/>
          <w:color w:val="auto"/>
          <w:sz w:val="24"/>
        </w:rPr>
        <w:t>通知书后，在</w:t>
      </w:r>
      <w:r>
        <w:rPr>
          <w:rFonts w:hint="eastAsia" w:ascii="宋体" w:hAnsi="宋体"/>
          <w:color w:val="auto"/>
          <w:sz w:val="24"/>
        </w:rPr>
        <w:t>成交</w:t>
      </w:r>
      <w:r>
        <w:rPr>
          <w:rFonts w:ascii="宋体" w:hAnsi="宋体"/>
          <w:color w:val="auto"/>
          <w:sz w:val="24"/>
        </w:rPr>
        <w:t>通知书规定的期限内与你方签订合同。</w:t>
      </w:r>
    </w:p>
    <w:p>
      <w:pPr>
        <w:snapToGrid w:val="0"/>
        <w:spacing w:line="360" w:lineRule="auto"/>
        <w:ind w:firstLine="720" w:firstLineChars="300"/>
        <w:rPr>
          <w:rFonts w:ascii="宋体" w:hAnsi="宋体"/>
          <w:color w:val="auto"/>
          <w:sz w:val="24"/>
        </w:rPr>
      </w:pPr>
      <w:r>
        <w:rPr>
          <w:rFonts w:ascii="宋体" w:hAnsi="宋体"/>
          <w:color w:val="auto"/>
          <w:sz w:val="24"/>
        </w:rPr>
        <w:t>（2）随同本</w:t>
      </w:r>
      <w:r>
        <w:rPr>
          <w:rFonts w:hint="eastAsia" w:ascii="宋体" w:hAnsi="宋体"/>
          <w:color w:val="auto"/>
          <w:sz w:val="24"/>
        </w:rPr>
        <w:t>竞价</w:t>
      </w:r>
      <w:r>
        <w:rPr>
          <w:rFonts w:ascii="宋体" w:hAnsi="宋体"/>
          <w:color w:val="auto"/>
          <w:sz w:val="24"/>
        </w:rPr>
        <w:t>函递交的</w:t>
      </w:r>
      <w:r>
        <w:rPr>
          <w:rFonts w:hint="eastAsia" w:ascii="宋体" w:hAnsi="宋体"/>
          <w:color w:val="auto"/>
          <w:sz w:val="24"/>
        </w:rPr>
        <w:t>竞价</w:t>
      </w:r>
      <w:r>
        <w:rPr>
          <w:rFonts w:ascii="宋体" w:hAnsi="宋体"/>
          <w:color w:val="auto"/>
          <w:sz w:val="24"/>
        </w:rPr>
        <w:t>函附录属于合同文件的组成部分。</w:t>
      </w:r>
    </w:p>
    <w:p>
      <w:pPr>
        <w:snapToGrid w:val="0"/>
        <w:spacing w:line="360" w:lineRule="auto"/>
        <w:ind w:firstLine="720" w:firstLineChars="300"/>
        <w:rPr>
          <w:rFonts w:ascii="宋体" w:hAnsi="宋体"/>
          <w:color w:val="auto"/>
          <w:sz w:val="24"/>
        </w:rPr>
      </w:pPr>
      <w:r>
        <w:rPr>
          <w:rFonts w:ascii="宋体" w:hAnsi="宋体"/>
          <w:color w:val="auto"/>
          <w:sz w:val="24"/>
        </w:rPr>
        <w:t>（3）我方承诺按照</w:t>
      </w:r>
      <w:r>
        <w:rPr>
          <w:rFonts w:hint="eastAsia" w:ascii="宋体" w:hAnsi="宋体"/>
          <w:color w:val="auto"/>
          <w:sz w:val="24"/>
        </w:rPr>
        <w:t>采购</w:t>
      </w:r>
      <w:r>
        <w:rPr>
          <w:rFonts w:ascii="宋体" w:hAnsi="宋体"/>
          <w:color w:val="auto"/>
          <w:sz w:val="24"/>
        </w:rPr>
        <w:t>文件规定向你方递交履约担保。</w:t>
      </w:r>
    </w:p>
    <w:p>
      <w:pPr>
        <w:snapToGrid w:val="0"/>
        <w:spacing w:line="360" w:lineRule="auto"/>
        <w:ind w:firstLine="720" w:firstLineChars="300"/>
        <w:rPr>
          <w:rFonts w:ascii="宋体" w:hAnsi="宋体"/>
          <w:color w:val="auto"/>
          <w:sz w:val="24"/>
        </w:rPr>
      </w:pPr>
      <w:r>
        <w:rPr>
          <w:rFonts w:ascii="宋体" w:hAnsi="宋体"/>
          <w:color w:val="auto"/>
          <w:sz w:val="24"/>
        </w:rPr>
        <w:t>（4）我方承诺在合同约定的期限内完成并移交全部合同工程。</w:t>
      </w:r>
    </w:p>
    <w:p>
      <w:pPr>
        <w:spacing w:line="360" w:lineRule="exact"/>
        <w:rPr>
          <w:rFonts w:ascii="宋体" w:hAnsi="宋体"/>
          <w:color w:val="auto"/>
          <w:szCs w:val="21"/>
        </w:rPr>
      </w:pPr>
    </w:p>
    <w:p>
      <w:pPr>
        <w:spacing w:line="360" w:lineRule="exact"/>
        <w:rPr>
          <w:rFonts w:ascii="宋体" w:hAnsi="宋体"/>
          <w:color w:val="auto"/>
          <w:szCs w:val="21"/>
        </w:rPr>
      </w:pPr>
    </w:p>
    <w:p>
      <w:pPr>
        <w:spacing w:line="420" w:lineRule="exact"/>
        <w:rPr>
          <w:rFonts w:hint="eastAsia" w:ascii="宋体" w:hAnsi="宋体" w:cs="宋体"/>
          <w:color w:val="auto"/>
          <w:sz w:val="24"/>
        </w:rPr>
      </w:pPr>
      <w:r>
        <w:rPr>
          <w:rFonts w:hint="eastAsia" w:ascii="宋体" w:hAnsi="宋体"/>
          <w:color w:val="auto"/>
          <w:szCs w:val="21"/>
        </w:rPr>
        <w:t xml:space="preserve">                                </w:t>
      </w:r>
      <w:r>
        <w:rPr>
          <w:rFonts w:hint="eastAsia" w:ascii="宋体" w:hAnsi="宋体"/>
          <w:color w:val="auto"/>
          <w:sz w:val="28"/>
          <w:szCs w:val="28"/>
        </w:rPr>
        <w:t xml:space="preserve">    </w:t>
      </w:r>
      <w:r>
        <w:rPr>
          <w:rFonts w:hint="eastAsia" w:ascii="宋体" w:hAnsi="宋体" w:cs="宋体"/>
          <w:color w:val="auto"/>
          <w:sz w:val="24"/>
        </w:rPr>
        <w:t>竞 价 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20" w:lineRule="exact"/>
        <w:rPr>
          <w:rFonts w:ascii="宋体" w:hAnsi="宋体" w:cs="宋体"/>
          <w:color w:val="auto"/>
          <w:sz w:val="24"/>
          <w:u w:val="single"/>
        </w:rPr>
      </w:pPr>
      <w:r>
        <w:rPr>
          <w:rFonts w:hint="eastAsia" w:ascii="宋体" w:hAnsi="宋体" w:cs="宋体"/>
          <w:color w:val="auto"/>
          <w:sz w:val="24"/>
        </w:rPr>
        <w:t xml:space="preserve">                           法定代表人或其委托代理人： </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20" w:lineRule="exact"/>
        <w:ind w:left="3840" w:hanging="3840" w:hangingChars="1600"/>
        <w:rPr>
          <w:rFonts w:hint="eastAsia" w:ascii="宋体" w:hAnsi="宋体" w:cs="宋体"/>
          <w:color w:val="auto"/>
          <w:sz w:val="24"/>
        </w:rPr>
      </w:pPr>
      <w:r>
        <w:rPr>
          <w:rFonts w:hint="eastAsia" w:ascii="宋体" w:hAnsi="宋体" w:cs="宋体"/>
          <w:color w:val="auto"/>
          <w:sz w:val="24"/>
        </w:rPr>
        <w:t xml:space="preserve">                              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numPr>
          <w:ilvl w:val="0"/>
          <w:numId w:val="3"/>
        </w:numPr>
        <w:tabs>
          <w:tab w:val="left" w:pos="4820"/>
        </w:tabs>
        <w:spacing w:line="400" w:lineRule="exact"/>
        <w:ind w:right="482" w:firstLine="560" w:firstLineChars="200"/>
        <w:jc w:val="center"/>
        <w:outlineLvl w:val="2"/>
        <w:rPr>
          <w:rFonts w:ascii="黑体" w:hAnsi="宋体" w:eastAsia="黑体"/>
          <w:color w:val="auto"/>
          <w:sz w:val="32"/>
          <w:szCs w:val="32"/>
        </w:rPr>
      </w:pPr>
      <w:r>
        <w:rPr>
          <w:rFonts w:hint="eastAsia" w:ascii="宋体" w:hAnsi="宋体"/>
          <w:color w:val="auto"/>
          <w:sz w:val="28"/>
          <w:szCs w:val="28"/>
        </w:rPr>
        <w:br w:type="page"/>
      </w:r>
      <w:r>
        <w:rPr>
          <w:rFonts w:hint="eastAsia" w:ascii="黑体" w:hAnsi="宋体" w:eastAsia="黑体"/>
          <w:color w:val="auto"/>
          <w:sz w:val="32"/>
          <w:szCs w:val="32"/>
        </w:rPr>
        <w:t>工程量清单报价</w:t>
      </w:r>
    </w:p>
    <w:p>
      <w:pPr>
        <w:pStyle w:val="4"/>
        <w:rPr>
          <w:color w:val="auto"/>
        </w:rPr>
      </w:pPr>
    </w:p>
    <w:p>
      <w:pPr>
        <w:pStyle w:val="4"/>
        <w:rPr>
          <w:rFonts w:hint="eastAsia"/>
          <w:color w:val="auto"/>
        </w:rPr>
      </w:pPr>
    </w:p>
    <w:p>
      <w:pPr>
        <w:spacing w:line="400" w:lineRule="exact"/>
        <w:ind w:firstLine="480" w:firstLineChars="200"/>
        <w:rPr>
          <w:rFonts w:ascii="宋体" w:hAnsi="宋体"/>
          <w:color w:val="auto"/>
          <w:sz w:val="24"/>
        </w:rPr>
      </w:pPr>
    </w:p>
    <w:p>
      <w:pPr>
        <w:pStyle w:val="4"/>
        <w:ind w:firstLine="424" w:firstLineChars="177"/>
        <w:rPr>
          <w:rFonts w:hint="eastAsia" w:ascii="宋体" w:hAnsi="宋体"/>
          <w:color w:val="auto"/>
          <w:sz w:val="24"/>
        </w:rPr>
      </w:pPr>
      <w:r>
        <w:rPr>
          <w:rFonts w:hint="eastAsia" w:ascii="宋体" w:hAnsi="宋体"/>
          <w:color w:val="auto"/>
          <w:sz w:val="24"/>
        </w:rPr>
        <w:t>1、详见后附工程量清单报价表。</w:t>
      </w:r>
    </w:p>
    <w:p>
      <w:pPr>
        <w:spacing w:line="400" w:lineRule="exact"/>
        <w:ind w:firstLine="424" w:firstLineChars="177"/>
        <w:rPr>
          <w:rFonts w:hint="eastAsia" w:ascii="宋体" w:hAnsi="宋体"/>
          <w:color w:val="auto"/>
          <w:sz w:val="24"/>
        </w:rPr>
      </w:pPr>
      <w:r>
        <w:rPr>
          <w:rFonts w:hint="eastAsia" w:ascii="宋体" w:hAnsi="宋体"/>
          <w:color w:val="auto"/>
          <w:sz w:val="24"/>
        </w:rPr>
        <w:t>2、竞价人应在此提供纸质工程量清单报价或海迈导出的纸质工程量清单报价并盖章。</w:t>
      </w:r>
    </w:p>
    <w:p>
      <w:pPr>
        <w:spacing w:line="400" w:lineRule="exact"/>
        <w:ind w:firstLine="480" w:firstLineChars="200"/>
        <w:rPr>
          <w:rFonts w:hint="eastAsia" w:ascii="宋体" w:hAnsi="宋体"/>
          <w:color w:val="auto"/>
          <w:sz w:val="24"/>
        </w:rPr>
      </w:pPr>
      <w:r>
        <w:rPr>
          <w:rFonts w:hint="eastAsia" w:ascii="宋体" w:hAnsi="宋体"/>
          <w:color w:val="auto"/>
          <w:sz w:val="24"/>
        </w:rPr>
        <w:t>3、竞价人另需提交载有第二信封内的工程量清单（excel版本</w:t>
      </w:r>
      <w:r>
        <w:rPr>
          <w:rFonts w:hint="eastAsia" w:ascii="宋体" w:hAnsi="宋体"/>
          <w:color w:val="auto"/>
          <w:sz w:val="24"/>
          <w:lang w:eastAsia="zh-CN"/>
        </w:rPr>
        <w:t>）</w:t>
      </w:r>
      <w:r>
        <w:rPr>
          <w:rFonts w:hint="eastAsia" w:ascii="宋体" w:hAnsi="宋体"/>
          <w:color w:val="auto"/>
          <w:sz w:val="24"/>
          <w:lang w:val="en-US" w:eastAsia="zh-CN"/>
        </w:rPr>
        <w:t>及</w:t>
      </w:r>
      <w:r>
        <w:rPr>
          <w:rFonts w:hint="eastAsia" w:ascii="宋体" w:hAnsi="宋体"/>
          <w:color w:val="auto"/>
          <w:sz w:val="24"/>
          <w:lang w:eastAsia="zh-CN"/>
        </w:rPr>
        <w:t>（</w:t>
      </w:r>
      <w:r>
        <w:rPr>
          <w:rFonts w:hint="eastAsia" w:ascii="宋体" w:hAnsi="宋体"/>
          <w:color w:val="auto"/>
          <w:sz w:val="24"/>
        </w:rPr>
        <w:t>海迈</w:t>
      </w:r>
      <w:r>
        <w:rPr>
          <w:rFonts w:hint="eastAsia" w:ascii="宋体" w:hAnsi="宋体"/>
          <w:color w:val="auto"/>
          <w:sz w:val="24"/>
          <w:lang w:val="en-US" w:eastAsia="zh-CN"/>
        </w:rPr>
        <w:t>或晨曦）报价</w:t>
      </w:r>
      <w:r>
        <w:rPr>
          <w:rFonts w:hint="eastAsia" w:ascii="宋体" w:hAnsi="宋体"/>
          <w:color w:val="auto"/>
          <w:sz w:val="24"/>
        </w:rPr>
        <w:t>的U盘或光盘一个，文件以公司名称-XX项目工程量清单命名。</w:t>
      </w:r>
    </w:p>
    <w:p>
      <w:pPr>
        <w:rPr>
          <w:rFonts w:hint="eastAsia" w:ascii="宋体" w:hAnsi="宋体"/>
          <w:color w:val="auto"/>
          <w:szCs w:val="21"/>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widowControl/>
        <w:ind w:firstLine="5040" w:firstLineChars="2100"/>
        <w:textAlignment w:val="center"/>
        <w:rPr>
          <w:rFonts w:hint="eastAsia" w:ascii="宋体" w:hAnsi="宋体" w:cs="Arial"/>
          <w:bCs/>
          <w:kern w:val="0"/>
          <w:sz w:val="24"/>
          <w:u w:val="single"/>
        </w:rPr>
      </w:pPr>
      <w:r>
        <w:rPr>
          <w:rFonts w:hint="eastAsia" w:ascii="宋体" w:hAnsi="宋体" w:cs="Arial"/>
          <w:bCs/>
          <w:kern w:val="0"/>
          <w:sz w:val="24"/>
        </w:rPr>
        <w:t>报价人单位公章：</w:t>
      </w:r>
      <w:r>
        <w:rPr>
          <w:rFonts w:hint="eastAsia" w:ascii="宋体" w:hAnsi="宋体" w:cs="Arial"/>
          <w:bCs/>
          <w:kern w:val="0"/>
          <w:sz w:val="24"/>
          <w:u w:val="single"/>
        </w:rPr>
        <w:t xml:space="preserve">                  </w:t>
      </w:r>
    </w:p>
    <w:p>
      <w:pPr>
        <w:spacing w:line="500" w:lineRule="exact"/>
        <w:jc w:val="center"/>
        <w:rPr>
          <w:rFonts w:hint="eastAsia" w:ascii="宋体" w:hAnsi="宋体" w:cs="Arial"/>
          <w:bCs/>
          <w:kern w:val="0"/>
          <w:sz w:val="30"/>
          <w:szCs w:val="30"/>
        </w:rPr>
      </w:pPr>
      <w:r>
        <w:rPr>
          <w:rFonts w:hint="eastAsia" w:ascii="宋体" w:hAnsi="宋体" w:cs="Arial"/>
          <w:bCs/>
          <w:kern w:val="0"/>
          <w:sz w:val="24"/>
        </w:rPr>
        <w:t xml:space="preserve">                                             日期：</w:t>
      </w:r>
      <w:r>
        <w:rPr>
          <w:rFonts w:hint="eastAsia" w:ascii="宋体" w:hAnsi="宋体" w:cs="Arial"/>
          <w:bCs/>
          <w:kern w:val="0"/>
          <w:sz w:val="24"/>
          <w:u w:val="single"/>
        </w:rPr>
        <w:t xml:space="preserve">     </w:t>
      </w:r>
      <w:r>
        <w:rPr>
          <w:rFonts w:hint="eastAsia" w:ascii="宋体" w:hAnsi="宋体" w:cs="Arial"/>
          <w:bCs/>
          <w:kern w:val="0"/>
          <w:sz w:val="24"/>
        </w:rPr>
        <w:t>年</w:t>
      </w:r>
      <w:r>
        <w:rPr>
          <w:rFonts w:hint="eastAsia" w:ascii="宋体" w:hAnsi="宋体" w:cs="Arial"/>
          <w:bCs/>
          <w:kern w:val="0"/>
          <w:sz w:val="24"/>
          <w:u w:val="single"/>
        </w:rPr>
        <w:t xml:space="preserve">     </w:t>
      </w:r>
      <w:r>
        <w:rPr>
          <w:rFonts w:hint="eastAsia" w:ascii="宋体" w:hAnsi="宋体" w:cs="Arial"/>
          <w:bCs/>
          <w:kern w:val="0"/>
          <w:sz w:val="24"/>
        </w:rPr>
        <w:t>月</w:t>
      </w:r>
      <w:r>
        <w:rPr>
          <w:rFonts w:hint="eastAsia" w:ascii="宋体" w:hAnsi="宋体" w:cs="Arial"/>
          <w:bCs/>
          <w:kern w:val="0"/>
          <w:sz w:val="24"/>
          <w:u w:val="single"/>
        </w:rPr>
        <w:t xml:space="preserve">     </w:t>
      </w:r>
      <w:r>
        <w:rPr>
          <w:rFonts w:hint="eastAsia" w:ascii="宋体" w:hAnsi="宋体" w:cs="Arial"/>
          <w:bCs/>
          <w:kern w:val="0"/>
          <w:sz w:val="24"/>
        </w:rPr>
        <w:t>日</w:t>
      </w:r>
      <w:r>
        <w:rPr>
          <w:rFonts w:hint="eastAsia" w:ascii="宋体" w:hAnsi="宋体" w:cs="Arial"/>
          <w:bCs/>
          <w:kern w:val="0"/>
          <w:sz w:val="30"/>
          <w:szCs w:val="30"/>
        </w:rPr>
        <w:t xml:space="preserve"> </w:t>
      </w:r>
    </w:p>
    <w:p>
      <w:pPr>
        <w:spacing w:line="500" w:lineRule="exact"/>
        <w:jc w:val="center"/>
        <w:rPr>
          <w:rFonts w:hint="eastAsia" w:ascii="宋体" w:hAnsi="宋体" w:cs="Arial"/>
          <w:bCs/>
          <w:kern w:val="0"/>
          <w:sz w:val="30"/>
          <w:szCs w:val="30"/>
        </w:rPr>
      </w:pPr>
    </w:p>
    <w:p>
      <w:pPr>
        <w:spacing w:line="500" w:lineRule="exact"/>
        <w:jc w:val="center"/>
        <w:rPr>
          <w:rFonts w:hint="eastAsia" w:ascii="宋体" w:hAnsi="宋体" w:cs="Arial"/>
          <w:bCs/>
          <w:kern w:val="0"/>
          <w:sz w:val="30"/>
          <w:szCs w:val="30"/>
        </w:rPr>
      </w:pPr>
    </w:p>
    <w:p>
      <w:pPr>
        <w:spacing w:line="500" w:lineRule="exact"/>
        <w:jc w:val="center"/>
        <w:rPr>
          <w:rFonts w:hint="eastAsia" w:ascii="宋体" w:hAnsi="宋体" w:cs="Arial"/>
          <w:bCs/>
          <w:kern w:val="0"/>
          <w:sz w:val="30"/>
          <w:szCs w:val="30"/>
        </w:rPr>
      </w:pPr>
    </w:p>
    <w:p>
      <w:pPr>
        <w:spacing w:line="500" w:lineRule="exact"/>
        <w:jc w:val="center"/>
        <w:rPr>
          <w:rFonts w:hint="eastAsia" w:ascii="宋体" w:hAnsi="宋体" w:cs="Arial"/>
          <w:bCs/>
          <w:kern w:val="0"/>
          <w:sz w:val="30"/>
          <w:szCs w:val="30"/>
        </w:rPr>
      </w:pPr>
    </w:p>
    <w:p>
      <w:pPr>
        <w:spacing w:line="500" w:lineRule="exact"/>
        <w:jc w:val="center"/>
        <w:rPr>
          <w:rFonts w:hint="eastAsia" w:ascii="宋体" w:hAnsi="宋体" w:cs="Arial"/>
          <w:bCs/>
          <w:kern w:val="0"/>
          <w:sz w:val="30"/>
          <w:szCs w:val="30"/>
        </w:rPr>
      </w:pPr>
    </w:p>
    <w:p>
      <w:pPr>
        <w:spacing w:line="500" w:lineRule="exact"/>
        <w:jc w:val="center"/>
        <w:rPr>
          <w:rFonts w:hint="eastAsia" w:ascii="宋体" w:hAnsi="宋体" w:cs="Arial"/>
          <w:bCs/>
          <w:kern w:val="0"/>
          <w:sz w:val="30"/>
          <w:szCs w:val="30"/>
        </w:rPr>
      </w:pPr>
    </w:p>
    <w:p>
      <w:pPr>
        <w:spacing w:line="500" w:lineRule="exact"/>
        <w:jc w:val="center"/>
        <w:rPr>
          <w:rFonts w:hint="eastAsia" w:ascii="宋体" w:hAnsi="宋体" w:cs="Arial"/>
          <w:bCs/>
          <w:kern w:val="0"/>
          <w:sz w:val="30"/>
          <w:szCs w:val="30"/>
        </w:rPr>
      </w:pPr>
      <w:r>
        <w:rPr>
          <w:rFonts w:hint="eastAsia" w:ascii="宋体" w:hAnsi="宋体" w:cs="Arial"/>
          <w:bCs/>
          <w:kern w:val="0"/>
          <w:sz w:val="30"/>
          <w:szCs w:val="30"/>
        </w:rPr>
        <w:t xml:space="preserve">   </w:t>
      </w:r>
    </w:p>
    <w:p>
      <w:pPr>
        <w:rPr>
          <w:rFonts w:hint="eastAsia" w:ascii="宋体" w:hAnsi="宋体"/>
          <w:color w:val="auto"/>
          <w:szCs w:val="21"/>
        </w:rPr>
      </w:pPr>
    </w:p>
    <w:p>
      <w:pPr>
        <w:rPr>
          <w:rFonts w:hint="eastAsia" w:ascii="宋体" w:hAnsi="宋体"/>
          <w:color w:val="auto"/>
          <w:szCs w:val="21"/>
          <w:u w:val="single"/>
        </w:rPr>
      </w:pPr>
      <w:r>
        <w:rPr>
          <w:rFonts w:hint="eastAsia" w:ascii="宋体" w:hAnsi="宋体"/>
          <w:color w:val="auto"/>
          <w:szCs w:val="21"/>
        </w:rPr>
        <w:t>竞价人：</w:t>
      </w:r>
      <w:r>
        <w:rPr>
          <w:rFonts w:hint="eastAsia" w:ascii="宋体" w:hAnsi="宋体"/>
          <w:color w:val="auto"/>
          <w:szCs w:val="21"/>
          <w:u w:val="single"/>
        </w:rPr>
        <w:t xml:space="preserve">               </w:t>
      </w:r>
      <w:r>
        <w:rPr>
          <w:rFonts w:hint="eastAsia" w:ascii="宋体" w:hAnsi="宋体"/>
          <w:color w:val="auto"/>
          <w:szCs w:val="21"/>
        </w:rPr>
        <w:t>（盖单位章）    法定代表人或授权委托人：</w:t>
      </w:r>
      <w:r>
        <w:rPr>
          <w:rFonts w:hint="eastAsia" w:ascii="宋体" w:hAnsi="宋体"/>
          <w:color w:val="auto"/>
          <w:szCs w:val="21"/>
          <w:u w:val="single"/>
        </w:rPr>
        <w:t xml:space="preserve">         （签字或盖章）</w:t>
      </w:r>
    </w:p>
    <w:p>
      <w:pPr>
        <w:spacing w:line="500" w:lineRule="exact"/>
        <w:jc w:val="center"/>
        <w:rPr>
          <w:rFonts w:hint="eastAsia" w:ascii="仿宋_GB2312" w:hAnsi="宋体" w:eastAsia="仿宋_GB2312"/>
          <w:sz w:val="36"/>
          <w:szCs w:val="36"/>
        </w:rPr>
      </w:pPr>
      <w:r>
        <w:rPr>
          <w:rFonts w:ascii="宋体" w:hAnsi="宋体" w:cs="Arial"/>
          <w:bCs/>
          <w:kern w:val="0"/>
          <w:sz w:val="30"/>
          <w:szCs w:val="30"/>
        </w:rPr>
        <w:br w:type="page"/>
      </w:r>
      <w:r>
        <w:rPr>
          <w:rFonts w:hint="eastAsia" w:ascii="仿宋_GB2312" w:hAnsi="宋体" w:eastAsia="仿宋_GB2312"/>
          <w:sz w:val="36"/>
          <w:szCs w:val="36"/>
        </w:rPr>
        <w:t>工程量清单编制说明</w:t>
      </w:r>
    </w:p>
    <w:p>
      <w:pPr>
        <w:tabs>
          <w:tab w:val="left" w:pos="0"/>
          <w:tab w:val="left" w:pos="993"/>
          <w:tab w:val="left" w:pos="1134"/>
        </w:tabs>
        <w:snapToGrid w:val="0"/>
        <w:spacing w:line="380" w:lineRule="exact"/>
        <w:ind w:firstLine="720" w:firstLineChars="200"/>
        <w:jc w:val="left"/>
        <w:rPr>
          <w:rFonts w:hint="eastAsia" w:ascii="仿宋_GB2312" w:hAnsi="宋体" w:eastAsia="仿宋_GB2312"/>
          <w:sz w:val="36"/>
          <w:szCs w:val="36"/>
        </w:rPr>
      </w:pPr>
    </w:p>
    <w:p>
      <w:pPr>
        <w:snapToGrid/>
        <w:spacing w:line="400" w:lineRule="exact"/>
        <w:ind w:firstLine="424" w:firstLineChars="177"/>
        <w:jc w:val="left"/>
        <w:rPr>
          <w:rFonts w:hint="eastAsia" w:ascii="宋体" w:hAnsi="宋体" w:eastAsia="宋体" w:cs="Times New Roman"/>
          <w:b w:val="0"/>
          <w:bCs w:val="0"/>
          <w:color w:val="auto"/>
          <w:sz w:val="24"/>
        </w:rPr>
      </w:pPr>
      <w:r>
        <w:rPr>
          <w:rFonts w:hint="eastAsia" w:ascii="宋体" w:hAnsi="宋体" w:eastAsia="宋体" w:cs="Times New Roman"/>
          <w:b w:val="0"/>
          <w:bCs w:val="0"/>
          <w:color w:val="auto"/>
          <w:sz w:val="24"/>
          <w:lang w:val="en-US" w:eastAsia="zh-CN"/>
        </w:rPr>
        <w:t>1</w:t>
      </w:r>
      <w:r>
        <w:rPr>
          <w:rFonts w:hint="eastAsia" w:ascii="宋体" w:hAnsi="宋体" w:eastAsia="宋体" w:cs="Times New Roman"/>
          <w:b w:val="0"/>
          <w:bCs w:val="0"/>
          <w:color w:val="auto"/>
          <w:sz w:val="24"/>
        </w:rPr>
        <w:t>、工程量清单</w:t>
      </w:r>
      <w:r>
        <w:rPr>
          <w:rFonts w:hint="eastAsia" w:ascii="宋体" w:hAnsi="宋体" w:eastAsia="宋体" w:cs="Times New Roman"/>
          <w:b w:val="0"/>
          <w:bCs w:val="0"/>
          <w:i w:val="0"/>
          <w:iCs w:val="0"/>
          <w:color w:val="auto"/>
          <w:kern w:val="2"/>
          <w:sz w:val="24"/>
          <w:szCs w:val="24"/>
          <w:u w:val="none"/>
          <w:lang w:val="en-US" w:eastAsia="zh-CN" w:bidi="ar"/>
        </w:rPr>
        <w:t>专业工程暂估价</w:t>
      </w:r>
      <w:r>
        <w:rPr>
          <w:rFonts w:hint="eastAsia" w:ascii="宋体" w:hAnsi="宋体" w:eastAsia="宋体" w:cs="Times New Roman"/>
          <w:b w:val="0"/>
          <w:bCs w:val="0"/>
          <w:color w:val="auto"/>
          <w:sz w:val="24"/>
        </w:rPr>
        <w:t>，不参与竞价。其余项报价人报价不得超过采购人编制的控制单价，否则其报价将被否决。</w:t>
      </w:r>
    </w:p>
    <w:p>
      <w:pPr>
        <w:snapToGrid/>
        <w:spacing w:line="400" w:lineRule="exact"/>
        <w:ind w:firstLine="424" w:firstLineChars="177"/>
        <w:jc w:val="lef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、除非合同另有规定，工程量清单报价应包含为</w:t>
      </w:r>
      <w:r>
        <w:rPr>
          <w:rFonts w:hint="eastAsia" w:ascii="宋体" w:hAnsi="宋体" w:eastAsia="宋体" w:cs="Times New Roman"/>
          <w:color w:val="auto"/>
          <w:sz w:val="24"/>
          <w:lang w:val="en-US" w:eastAsia="zh-CN"/>
        </w:rPr>
        <w:t>实施和</w:t>
      </w:r>
      <w:r>
        <w:rPr>
          <w:rFonts w:hint="eastAsia" w:ascii="宋体" w:hAnsi="宋体" w:eastAsia="宋体" w:cs="Times New Roman"/>
          <w:color w:val="auto"/>
          <w:sz w:val="24"/>
        </w:rPr>
        <w:t>完成本项工程</w:t>
      </w:r>
      <w:r>
        <w:rPr>
          <w:rFonts w:hint="eastAsia" w:ascii="宋体" w:hAnsi="宋体" w:eastAsia="宋体" w:cs="Times New Roman"/>
          <w:color w:val="auto"/>
          <w:sz w:val="24"/>
          <w:lang w:val="en-US" w:eastAsia="zh-CN"/>
        </w:rPr>
        <w:t>所需</w:t>
      </w:r>
      <w:r>
        <w:rPr>
          <w:rFonts w:hint="eastAsia" w:ascii="宋体" w:hAnsi="宋体" w:eastAsia="宋体" w:cs="Times New Roman"/>
          <w:color w:val="auto"/>
          <w:sz w:val="24"/>
        </w:rPr>
        <w:t>的所有</w:t>
      </w:r>
      <w:r>
        <w:rPr>
          <w:rFonts w:hint="eastAsia" w:ascii="宋体" w:hAnsi="宋体" w:eastAsia="宋体" w:cs="Times New Roman"/>
          <w:color w:val="auto"/>
          <w:sz w:val="24"/>
          <w:lang w:val="en-US" w:eastAsia="zh-CN"/>
        </w:rPr>
        <w:t>工序的费用，包含</w:t>
      </w:r>
      <w:r>
        <w:rPr>
          <w:rFonts w:hint="eastAsia" w:ascii="宋体" w:hAnsi="宋体" w:eastAsia="宋体" w:cs="Times New Roman"/>
          <w:color w:val="auto"/>
          <w:sz w:val="24"/>
        </w:rPr>
        <w:t>劳务、材料</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机械设备（包含油费、</w:t>
      </w:r>
      <w:r>
        <w:rPr>
          <w:rFonts w:hint="eastAsia" w:ascii="宋体" w:hAnsi="宋体" w:eastAsia="宋体" w:cs="Times New Roman"/>
          <w:color w:val="auto"/>
          <w:sz w:val="24"/>
          <w:lang w:val="en-US" w:eastAsia="zh-CN"/>
        </w:rPr>
        <w:t>高速</w:t>
      </w:r>
      <w:r>
        <w:rPr>
          <w:rFonts w:hint="eastAsia" w:ascii="宋体" w:hAnsi="宋体" w:eastAsia="宋体" w:cs="Times New Roman"/>
          <w:color w:val="auto"/>
          <w:sz w:val="24"/>
        </w:rPr>
        <w:t>过路费）、质检、</w:t>
      </w:r>
      <w:r>
        <w:rPr>
          <w:rFonts w:hint="eastAsia" w:ascii="宋体" w:hAnsi="宋体" w:eastAsia="宋体" w:cs="Times New Roman"/>
          <w:color w:val="auto"/>
          <w:sz w:val="24"/>
          <w:lang w:val="en-US" w:eastAsia="zh-CN"/>
        </w:rPr>
        <w:t>安全、缺陷修复、</w:t>
      </w:r>
      <w:r>
        <w:rPr>
          <w:rFonts w:hint="eastAsia" w:ascii="宋体" w:hAnsi="宋体" w:eastAsia="宋体" w:cs="Times New Roman"/>
          <w:color w:val="auto"/>
          <w:sz w:val="24"/>
        </w:rPr>
        <w:t>管理、驻地建设、保险、利润、税费等费用及合同明示或暗示的所有责任、义务和一般风险。</w:t>
      </w:r>
    </w:p>
    <w:p>
      <w:pPr>
        <w:snapToGrid/>
        <w:spacing w:line="400" w:lineRule="exact"/>
        <w:ind w:firstLine="424" w:firstLineChars="177"/>
        <w:jc w:val="lef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rPr>
        <w:t>、本工程量清单应与竞价文件中的采购须知、合同协议书、技术标准及图纸等一起阅读和理解。</w:t>
      </w:r>
    </w:p>
    <w:p>
      <w:pPr>
        <w:snapToGrid/>
        <w:spacing w:line="400" w:lineRule="exact"/>
        <w:ind w:firstLine="424" w:firstLineChars="177"/>
        <w:jc w:val="lef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rPr>
        <w:t>、工程量清单中报价人没有填入单价或价格的子目，其费用视为已分摊在工程量清单中的其他有关子目的单价或总额价中。</w:t>
      </w:r>
    </w:p>
    <w:p>
      <w:pPr>
        <w:snapToGrid/>
        <w:spacing w:line="400" w:lineRule="exact"/>
        <w:ind w:firstLine="424" w:firstLineChars="177"/>
        <w:jc w:val="lef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5</w:t>
      </w:r>
      <w:r>
        <w:rPr>
          <w:rFonts w:hint="eastAsia" w:ascii="宋体" w:hAnsi="宋体" w:eastAsia="宋体" w:cs="Times New Roman"/>
          <w:color w:val="auto"/>
          <w:sz w:val="24"/>
        </w:rPr>
        <w:t>、报价人用于本合同工程的各类装备的提供、运输、维护、拆卸、拼装等支付的费用，已包括在工程量清单的单价或总额价之中。</w:t>
      </w:r>
    </w:p>
    <w:p>
      <w:pPr>
        <w:snapToGrid/>
        <w:spacing w:line="400" w:lineRule="exact"/>
        <w:ind w:firstLine="424" w:firstLineChars="177"/>
        <w:jc w:val="lef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6</w:t>
      </w:r>
      <w:r>
        <w:rPr>
          <w:rFonts w:hint="eastAsia" w:ascii="宋体" w:hAnsi="宋体" w:eastAsia="宋体" w:cs="Times New Roman"/>
          <w:color w:val="auto"/>
          <w:sz w:val="24"/>
        </w:rPr>
        <w:t>、用于本合同工程所有车辆、机械设备的通行费、燃油费，应视为已分摊在工程量清单中的其他有关子目的单价或总额价中。</w:t>
      </w:r>
    </w:p>
    <w:p>
      <w:pPr>
        <w:snapToGrid/>
        <w:spacing w:line="400" w:lineRule="exact"/>
        <w:ind w:firstLine="424" w:firstLineChars="177"/>
        <w:jc w:val="lef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w:t>
      </w:r>
      <w:r>
        <w:rPr>
          <w:rFonts w:hint="eastAsia" w:ascii="宋体" w:hAnsi="宋体" w:eastAsia="宋体" w:cs="Times New Roman"/>
          <w:color w:val="auto"/>
          <w:sz w:val="24"/>
        </w:rPr>
        <w:t>、成交人提供的材料视为已分摊在工程量清单中的其他有关子目的单价或总额价中。</w:t>
      </w:r>
    </w:p>
    <w:p>
      <w:pPr>
        <w:snapToGrid/>
        <w:spacing w:line="400" w:lineRule="exact"/>
        <w:ind w:firstLine="424" w:firstLineChars="177"/>
        <w:jc w:val="lef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rPr>
        <w:t>、工程量清单中未列出的措施费，视为已分摊在工程量清单中的其他有关子目的单价或总额价中。</w:t>
      </w:r>
    </w:p>
    <w:p>
      <w:pPr>
        <w:snapToGrid/>
        <w:spacing w:line="400" w:lineRule="exact"/>
        <w:ind w:firstLine="424" w:firstLineChars="177"/>
        <w:jc w:val="lef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9</w:t>
      </w:r>
      <w:r>
        <w:rPr>
          <w:rFonts w:hint="eastAsia" w:ascii="宋体" w:hAnsi="宋体" w:eastAsia="宋体" w:cs="Times New Roman"/>
          <w:color w:val="auto"/>
          <w:sz w:val="24"/>
        </w:rPr>
        <w:t>、报价人报价总价不得超过采购人的最高控制价，否则其报价作废。</w:t>
      </w:r>
    </w:p>
    <w:p>
      <w:pPr>
        <w:spacing w:line="400" w:lineRule="exact"/>
        <w:ind w:firstLine="424" w:firstLineChars="177"/>
        <w:jc w:val="left"/>
        <w:rPr>
          <w:rFonts w:hint="eastAsia" w:ascii="宋体" w:hAnsi="宋体" w:eastAsia="宋体" w:cs="Times New Roman"/>
          <w:color w:val="auto"/>
          <w:sz w:val="24"/>
          <w:szCs w:val="24"/>
        </w:rPr>
      </w:pPr>
      <w:r>
        <w:rPr>
          <w:rFonts w:hint="eastAsia" w:ascii="宋体" w:hAnsi="宋体" w:eastAsia="宋体" w:cs="Times New Roman"/>
          <w:b w:val="0"/>
          <w:bCs w:val="0"/>
          <w:color w:val="auto"/>
          <w:sz w:val="24"/>
          <w:lang w:val="en-US" w:eastAsia="zh-CN"/>
        </w:rPr>
        <w:t>10</w:t>
      </w:r>
      <w:r>
        <w:rPr>
          <w:rFonts w:hint="eastAsia" w:ascii="宋体" w:hAnsi="宋体" w:eastAsia="宋体" w:cs="Times New Roman"/>
          <w:b w:val="0"/>
          <w:bCs w:val="0"/>
          <w:color w:val="auto"/>
          <w:sz w:val="24"/>
        </w:rPr>
        <w:t>、本项目工程量清单报价中税金统一按9%计取，最终报价总价必须包含税金部分，否则报价将被否决。若国家税收政策另有调整，据实结算。</w:t>
      </w: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u w:val="single"/>
        </w:rPr>
      </w:pPr>
    </w:p>
    <w:p/>
    <w:sectPr>
      <w:footerReference r:id="rId5" w:type="default"/>
      <w:pgSz w:w="11907" w:h="16839"/>
      <w:pgMar w:top="1417" w:right="1417" w:bottom="1361" w:left="1701" w:header="851" w:footer="1049" w:gutter="0"/>
      <w:pgNumType w:fmt="numberInDash"/>
      <w:cols w:space="720" w:num="1"/>
      <w:titlePg/>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16"/>
                              <w:sz w:val="24"/>
                              <w:szCs w:val="24"/>
                            </w:rPr>
                          </w:pPr>
                          <w:r>
                            <w:rPr>
                              <w:sz w:val="24"/>
                              <w:szCs w:val="24"/>
                            </w:rPr>
                            <w:fldChar w:fldCharType="begin"/>
                          </w:r>
                          <w:r>
                            <w:rPr>
                              <w:rStyle w:val="16"/>
                              <w:sz w:val="24"/>
                              <w:szCs w:val="24"/>
                            </w:rPr>
                            <w:instrText xml:space="preserve">PAGE  </w:instrText>
                          </w:r>
                          <w:r>
                            <w:rPr>
                              <w:sz w:val="24"/>
                              <w:szCs w:val="24"/>
                            </w:rPr>
                            <w:fldChar w:fldCharType="separate"/>
                          </w:r>
                          <w:r>
                            <w:rPr>
                              <w:rStyle w:val="16"/>
                              <w:sz w:val="24"/>
                              <w:szCs w:val="24"/>
                            </w:rPr>
                            <w:t>- 24 -</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rPr>
                        <w:rStyle w:val="16"/>
                        <w:sz w:val="24"/>
                        <w:szCs w:val="24"/>
                      </w:rPr>
                    </w:pPr>
                    <w:r>
                      <w:rPr>
                        <w:sz w:val="24"/>
                        <w:szCs w:val="24"/>
                      </w:rPr>
                      <w:fldChar w:fldCharType="begin"/>
                    </w:r>
                    <w:r>
                      <w:rPr>
                        <w:rStyle w:val="16"/>
                        <w:sz w:val="24"/>
                        <w:szCs w:val="24"/>
                      </w:rPr>
                      <w:instrText xml:space="preserve">PAGE  </w:instrText>
                    </w:r>
                    <w:r>
                      <w:rPr>
                        <w:sz w:val="24"/>
                        <w:szCs w:val="24"/>
                      </w:rPr>
                      <w:fldChar w:fldCharType="separate"/>
                    </w:r>
                    <w:r>
                      <w:rPr>
                        <w:rStyle w:val="16"/>
                        <w:sz w:val="24"/>
                        <w:szCs w:val="24"/>
                      </w:rPr>
                      <w:t>- 24 -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16"/>
                              <w:sz w:val="24"/>
                              <w:szCs w:val="24"/>
                            </w:rPr>
                          </w:pPr>
                          <w:r>
                            <w:rPr>
                              <w:sz w:val="24"/>
                              <w:szCs w:val="24"/>
                            </w:rPr>
                            <w:fldChar w:fldCharType="begin"/>
                          </w:r>
                          <w:r>
                            <w:rPr>
                              <w:rStyle w:val="16"/>
                              <w:sz w:val="24"/>
                              <w:szCs w:val="24"/>
                            </w:rPr>
                            <w:instrText xml:space="preserve">PAGE  </w:instrText>
                          </w:r>
                          <w:r>
                            <w:rPr>
                              <w:sz w:val="24"/>
                              <w:szCs w:val="24"/>
                            </w:rPr>
                            <w:fldChar w:fldCharType="separate"/>
                          </w:r>
                          <w:r>
                            <w:rPr>
                              <w:rStyle w:val="16"/>
                              <w:sz w:val="24"/>
                              <w:szCs w:val="24"/>
                            </w:rPr>
                            <w:t>- 33 -</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Style w:val="16"/>
                        <w:sz w:val="24"/>
                        <w:szCs w:val="24"/>
                      </w:rPr>
                    </w:pPr>
                    <w:r>
                      <w:rPr>
                        <w:sz w:val="24"/>
                        <w:szCs w:val="24"/>
                      </w:rPr>
                      <w:fldChar w:fldCharType="begin"/>
                    </w:r>
                    <w:r>
                      <w:rPr>
                        <w:rStyle w:val="16"/>
                        <w:sz w:val="24"/>
                        <w:szCs w:val="24"/>
                      </w:rPr>
                      <w:instrText xml:space="preserve">PAGE  </w:instrText>
                    </w:r>
                    <w:r>
                      <w:rPr>
                        <w:sz w:val="24"/>
                        <w:szCs w:val="24"/>
                      </w:rPr>
                      <w:fldChar w:fldCharType="separate"/>
                    </w:r>
                    <w:r>
                      <w:rPr>
                        <w:rStyle w:val="16"/>
                        <w:sz w:val="24"/>
                        <w:szCs w:val="24"/>
                      </w:rPr>
                      <w:t>- 33 -</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16"/>
                              <w:sz w:val="24"/>
                              <w:szCs w:val="24"/>
                            </w:rPr>
                          </w:pPr>
                          <w:r>
                            <w:rPr>
                              <w:sz w:val="24"/>
                              <w:szCs w:val="24"/>
                            </w:rPr>
                            <w:fldChar w:fldCharType="begin"/>
                          </w:r>
                          <w:r>
                            <w:rPr>
                              <w:rStyle w:val="16"/>
                              <w:sz w:val="24"/>
                              <w:szCs w:val="24"/>
                            </w:rPr>
                            <w:instrText xml:space="preserve">PAGE  </w:instrText>
                          </w:r>
                          <w:r>
                            <w:rPr>
                              <w:sz w:val="24"/>
                              <w:szCs w:val="24"/>
                            </w:rPr>
                            <w:fldChar w:fldCharType="separate"/>
                          </w:r>
                          <w:r>
                            <w:rPr>
                              <w:rStyle w:val="16"/>
                              <w:sz w:val="24"/>
                              <w:szCs w:val="24"/>
                            </w:rPr>
                            <w:t>- 92 -</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2"/>
                      <w:rPr>
                        <w:rStyle w:val="16"/>
                        <w:sz w:val="24"/>
                        <w:szCs w:val="24"/>
                      </w:rPr>
                    </w:pPr>
                    <w:r>
                      <w:rPr>
                        <w:sz w:val="24"/>
                        <w:szCs w:val="24"/>
                      </w:rPr>
                      <w:fldChar w:fldCharType="begin"/>
                    </w:r>
                    <w:r>
                      <w:rPr>
                        <w:rStyle w:val="16"/>
                        <w:sz w:val="24"/>
                        <w:szCs w:val="24"/>
                      </w:rPr>
                      <w:instrText xml:space="preserve">PAGE  </w:instrText>
                    </w:r>
                    <w:r>
                      <w:rPr>
                        <w:sz w:val="24"/>
                        <w:szCs w:val="24"/>
                      </w:rPr>
                      <w:fldChar w:fldCharType="separate"/>
                    </w:r>
                    <w:r>
                      <w:rPr>
                        <w:rStyle w:val="16"/>
                        <w:sz w:val="24"/>
                        <w:szCs w:val="24"/>
                      </w:rPr>
                      <w:t>- 92 -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89830"/>
    <w:multiLevelType w:val="singleLevel"/>
    <w:tmpl w:val="90289830"/>
    <w:lvl w:ilvl="0" w:tentative="0">
      <w:start w:val="2"/>
      <w:numFmt w:val="chineseCounting"/>
      <w:suff w:val="nothing"/>
      <w:lvlText w:val="%1、"/>
      <w:lvlJc w:val="left"/>
      <w:rPr>
        <w:rFonts w:hint="eastAsia"/>
      </w:rPr>
    </w:lvl>
  </w:abstractNum>
  <w:abstractNum w:abstractNumId="1">
    <w:nsid w:val="5AC2E1A6"/>
    <w:multiLevelType w:val="singleLevel"/>
    <w:tmpl w:val="5AC2E1A6"/>
    <w:lvl w:ilvl="0" w:tentative="0">
      <w:start w:val="3"/>
      <w:numFmt w:val="decimal"/>
      <w:suff w:val="space"/>
      <w:lvlText w:val="第%1条"/>
      <w:lvlJc w:val="left"/>
    </w:lvl>
  </w:abstractNum>
  <w:abstractNum w:abstractNumId="2">
    <w:nsid w:val="5B8C9228"/>
    <w:multiLevelType w:val="singleLevel"/>
    <w:tmpl w:val="5B8C9228"/>
    <w:lvl w:ilvl="0" w:tentative="0">
      <w:start w:val="6"/>
      <w:numFmt w:val="decimal"/>
      <w:suff w:val="space"/>
      <w:lvlText w:val="第%1条"/>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MGM4OGZhYjIyZmNlY2NjNzc3YjYwYTVlMWYyZmYifQ=="/>
  </w:docVars>
  <w:rsids>
    <w:rsidRoot w:val="236D11CB"/>
    <w:rsid w:val="16E66ECF"/>
    <w:rsid w:val="1C745491"/>
    <w:rsid w:val="236D11CB"/>
    <w:rsid w:val="308722D4"/>
    <w:rsid w:val="54121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4">
    <w:name w:val="Normal Indent"/>
    <w:basedOn w:val="1"/>
    <w:autoRedefine/>
    <w:qFormat/>
    <w:uiPriority w:val="99"/>
    <w:pPr>
      <w:ind w:firstLine="420" w:firstLineChars="200"/>
    </w:pPr>
  </w:style>
  <w:style w:type="paragraph" w:styleId="5">
    <w:name w:val="Body Text"/>
    <w:basedOn w:val="1"/>
    <w:autoRedefine/>
    <w:qFormat/>
    <w:uiPriority w:val="0"/>
    <w:pPr>
      <w:spacing w:after="120" w:afterLines="0"/>
    </w:pPr>
  </w:style>
  <w:style w:type="paragraph" w:styleId="6">
    <w:name w:val="Body Text Indent"/>
    <w:basedOn w:val="1"/>
    <w:next w:val="1"/>
    <w:autoRedefine/>
    <w:qFormat/>
    <w:uiPriority w:val="0"/>
    <w:pPr>
      <w:spacing w:after="120"/>
      <w:ind w:left="420" w:leftChars="200"/>
    </w:pPr>
  </w:style>
  <w:style w:type="paragraph" w:styleId="7">
    <w:name w:val="Plain Text"/>
    <w:basedOn w:val="1"/>
    <w:autoRedefine/>
    <w:qFormat/>
    <w:uiPriority w:val="0"/>
    <w:rPr>
      <w:rFonts w:ascii="宋体" w:hAnsi="Courier New"/>
      <w:szCs w:val="20"/>
    </w:rPr>
  </w:style>
  <w:style w:type="paragraph" w:styleId="8">
    <w:name w:val="Body Text Indent 2"/>
    <w:basedOn w:val="1"/>
    <w:next w:val="9"/>
    <w:autoRedefine/>
    <w:qFormat/>
    <w:uiPriority w:val="0"/>
    <w:pPr>
      <w:spacing w:beforeLines="50" w:after="156" w:line="460" w:lineRule="exact"/>
      <w:ind w:firstLine="480" w:firstLineChars="200"/>
      <w:jc w:val="left"/>
    </w:pPr>
  </w:style>
  <w:style w:type="paragraph" w:customStyle="1" w:styleId="9">
    <w:name w:val="z正文"/>
    <w:basedOn w:val="7"/>
    <w:autoRedefine/>
    <w:qFormat/>
    <w:uiPriority w:val="99"/>
    <w:pPr>
      <w:tabs>
        <w:tab w:val="left" w:pos="525"/>
      </w:tabs>
      <w:snapToGrid w:val="0"/>
      <w:spacing w:line="360" w:lineRule="auto"/>
    </w:pPr>
    <w:rPr>
      <w:rFonts w:hAnsi="宋体" w:eastAsia="宋体"/>
      <w:kern w:val="2"/>
      <w:sz w:val="24"/>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index 1"/>
    <w:basedOn w:val="1"/>
    <w:next w:val="1"/>
    <w:autoRedefine/>
    <w:qFormat/>
    <w:uiPriority w:val="0"/>
    <w:pPr>
      <w:jc w:val="center"/>
    </w:pPr>
    <w:rPr>
      <w:rFonts w:ascii="宋体" w:hAnsi="宋体" w:eastAsia="宋体"/>
      <w:color w:val="000000"/>
      <w:szCs w:val="21"/>
    </w:rPr>
  </w:style>
  <w:style w:type="paragraph" w:styleId="12">
    <w:name w:val="Body Text First Indent"/>
    <w:basedOn w:val="5"/>
    <w:next w:val="8"/>
    <w:autoRedefine/>
    <w:qFormat/>
    <w:uiPriority w:val="0"/>
    <w:pPr>
      <w:ind w:firstLine="420" w:firstLineChars="100"/>
    </w:pPr>
  </w:style>
  <w:style w:type="paragraph" w:styleId="13">
    <w:name w:val="Body Text First Indent 2"/>
    <w:basedOn w:val="6"/>
    <w:next w:val="1"/>
    <w:autoRedefine/>
    <w:unhideWhenUsed/>
    <w:qFormat/>
    <w:uiPriority w:val="0"/>
    <w:pPr>
      <w:ind w:firstLine="420" w:firstLineChars="200"/>
    </w:pPr>
  </w:style>
  <w:style w:type="character" w:styleId="16">
    <w:name w:val="page number"/>
    <w:autoRedefine/>
    <w:qFormat/>
    <w:uiPriority w:val="0"/>
  </w:style>
  <w:style w:type="paragraph" w:customStyle="1" w:styleId="17">
    <w:name w:val="Style4"/>
    <w:basedOn w:val="1"/>
    <w:autoRedefine/>
    <w:qFormat/>
    <w:uiPriority w:val="0"/>
    <w:pPr>
      <w:adjustRightInd w:val="0"/>
      <w:jc w:val="left"/>
    </w:pPr>
    <w:rPr>
      <w:rFonts w:ascii="宋体"/>
      <w:kern w:val="0"/>
      <w:sz w:val="24"/>
    </w:rPr>
  </w:style>
  <w:style w:type="paragraph" w:styleId="18">
    <w:name w:val="List Paragraph"/>
    <w:basedOn w:val="1"/>
    <w:autoRedefine/>
    <w:qFormat/>
    <w:uiPriority w:val="34"/>
    <w:pPr>
      <w:spacing w:line="360" w:lineRule="auto"/>
      <w:ind w:firstLine="420"/>
    </w:pPr>
    <w:rPr>
      <w:sz w:val="24"/>
      <w:szCs w:val="20"/>
    </w:rPr>
  </w:style>
  <w:style w:type="paragraph" w:customStyle="1" w:styleId="19">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2024-01-26T05:05:00Z</dcterms:created>
  <dc:creator>wengxin</dc:creator>
  <cp:lastModifiedBy>Anson</cp:lastModifiedBy>
  <dcterms:modified xsi:type="dcterms:W3CDTF">2024-01-29T08:22:09Z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B0B4EE95EBDB491CA269132297561B29_11</vt:lpwstr>
  </property>
</Properties>
</file>